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F8CA4" w14:textId="77777777" w:rsidR="00E20AB1" w:rsidRPr="003D72BA" w:rsidRDefault="00E20AB1">
      <w:pPr>
        <w:pStyle w:val="a3"/>
        <w:spacing w:before="122"/>
        <w:ind w:left="0"/>
        <w:jc w:val="left"/>
        <w:rPr>
          <w:sz w:val="28"/>
          <w:szCs w:val="28"/>
        </w:rPr>
      </w:pPr>
    </w:p>
    <w:p w14:paraId="5BE434A4" w14:textId="77777777" w:rsidR="00E20AB1" w:rsidRPr="003D72BA" w:rsidRDefault="00E20AB1" w:rsidP="00E20AB1">
      <w:pPr>
        <w:jc w:val="center"/>
        <w:rPr>
          <w:sz w:val="28"/>
          <w:szCs w:val="28"/>
          <w:lang w:eastAsia="ru-RU"/>
        </w:rPr>
      </w:pPr>
      <w:r w:rsidRPr="003D72BA">
        <w:rPr>
          <w:b/>
          <w:bCs/>
          <w:color w:val="000000"/>
          <w:sz w:val="28"/>
          <w:szCs w:val="28"/>
          <w:lang w:eastAsia="ru-RU"/>
        </w:rPr>
        <w:t>ОБЩЕСТВО С ОГРАНИЧЕННОЙ ОТВЕТСТВЕННОСТЬЮ «ЦЕНТР СИСТЕМНЫХ РЕШЕНИЙ»</w:t>
      </w:r>
    </w:p>
    <w:p w14:paraId="5CC46532" w14:textId="77777777" w:rsidR="00E20AB1" w:rsidRPr="003D72BA" w:rsidRDefault="00E20AB1" w:rsidP="00E20AB1">
      <w:pPr>
        <w:jc w:val="center"/>
        <w:rPr>
          <w:sz w:val="28"/>
          <w:szCs w:val="28"/>
          <w:lang w:eastAsia="ru-RU"/>
        </w:rPr>
      </w:pPr>
      <w:r w:rsidRPr="003D72BA">
        <w:rPr>
          <w:b/>
          <w:bCs/>
          <w:color w:val="000000"/>
          <w:sz w:val="28"/>
          <w:szCs w:val="28"/>
          <w:lang w:eastAsia="ru-RU"/>
        </w:rPr>
        <w:t>(ООО «ЦЕНТР СИСТЕМНЫХ РЕШЕНИЙ»)</w:t>
      </w:r>
    </w:p>
    <w:p w14:paraId="756B2566" w14:textId="77777777" w:rsidR="00E20AB1" w:rsidRPr="003D72BA" w:rsidRDefault="00E20AB1" w:rsidP="00E20AB1">
      <w:pPr>
        <w:spacing w:after="240"/>
        <w:rPr>
          <w:sz w:val="28"/>
          <w:szCs w:val="28"/>
          <w:lang w:eastAsia="ru-RU"/>
        </w:rPr>
      </w:pP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</w:p>
    <w:p w14:paraId="2A86AC06" w14:textId="77777777" w:rsidR="00E20AB1" w:rsidRPr="003D72BA" w:rsidRDefault="00E20AB1" w:rsidP="00E20AB1">
      <w:pPr>
        <w:ind w:firstLine="4820"/>
        <w:rPr>
          <w:sz w:val="28"/>
          <w:szCs w:val="28"/>
          <w:lang w:eastAsia="ru-RU"/>
        </w:rPr>
      </w:pPr>
      <w:r w:rsidRPr="003D72BA">
        <w:rPr>
          <w:b/>
          <w:bCs/>
          <w:color w:val="000000"/>
          <w:sz w:val="28"/>
          <w:szCs w:val="28"/>
          <w:lang w:eastAsia="ru-RU"/>
        </w:rPr>
        <w:t>УТВЕРЖДАЮ:</w:t>
      </w:r>
    </w:p>
    <w:p w14:paraId="0B82204C" w14:textId="77777777" w:rsidR="00E20AB1" w:rsidRPr="003D72BA" w:rsidRDefault="00E20AB1" w:rsidP="00E20AB1">
      <w:pPr>
        <w:ind w:firstLine="4820"/>
        <w:rPr>
          <w:sz w:val="28"/>
          <w:szCs w:val="28"/>
          <w:lang w:eastAsia="ru-RU"/>
        </w:rPr>
      </w:pPr>
      <w:r w:rsidRPr="003D72BA">
        <w:rPr>
          <w:b/>
          <w:bCs/>
          <w:color w:val="000000"/>
          <w:sz w:val="28"/>
          <w:szCs w:val="28"/>
          <w:lang w:eastAsia="ru-RU"/>
        </w:rPr>
        <w:t>Генеральный директор</w:t>
      </w:r>
    </w:p>
    <w:p w14:paraId="1A1DCD57" w14:textId="77777777" w:rsidR="00E20AB1" w:rsidRPr="003D72BA" w:rsidRDefault="00E20AB1" w:rsidP="00E20AB1">
      <w:pPr>
        <w:ind w:firstLine="4820"/>
        <w:rPr>
          <w:b/>
          <w:bCs/>
          <w:color w:val="000000"/>
          <w:sz w:val="28"/>
          <w:szCs w:val="28"/>
          <w:lang w:eastAsia="ru-RU"/>
        </w:rPr>
      </w:pPr>
    </w:p>
    <w:p w14:paraId="045B5242" w14:textId="4E4A6A33" w:rsidR="00E20AB1" w:rsidRPr="003D72BA" w:rsidRDefault="00E20AB1" w:rsidP="00E20AB1">
      <w:pPr>
        <w:ind w:firstLine="4820"/>
        <w:rPr>
          <w:sz w:val="28"/>
          <w:szCs w:val="28"/>
          <w:lang w:eastAsia="ru-RU"/>
        </w:rPr>
      </w:pPr>
      <w:r w:rsidRPr="003D72BA">
        <w:rPr>
          <w:b/>
          <w:bCs/>
          <w:color w:val="000000"/>
          <w:sz w:val="28"/>
          <w:szCs w:val="28"/>
          <w:lang w:eastAsia="ru-RU"/>
        </w:rPr>
        <w:t>__________________ Е. Л. Павловская</w:t>
      </w:r>
    </w:p>
    <w:p w14:paraId="3E6F64AD" w14:textId="77777777" w:rsidR="00E20AB1" w:rsidRPr="003D72BA" w:rsidRDefault="00E20AB1" w:rsidP="00E20AB1">
      <w:pPr>
        <w:ind w:firstLine="4820"/>
        <w:rPr>
          <w:b/>
          <w:bCs/>
          <w:color w:val="000000"/>
          <w:sz w:val="28"/>
          <w:szCs w:val="28"/>
          <w:lang w:eastAsia="ru-RU"/>
        </w:rPr>
      </w:pPr>
    </w:p>
    <w:p w14:paraId="52760B40" w14:textId="77777777" w:rsidR="00E20AB1" w:rsidRPr="003D72BA" w:rsidRDefault="00E20AB1" w:rsidP="00E20AB1">
      <w:pPr>
        <w:ind w:firstLine="4820"/>
        <w:rPr>
          <w:sz w:val="28"/>
          <w:szCs w:val="28"/>
          <w:lang w:eastAsia="ru-RU"/>
        </w:rPr>
      </w:pPr>
      <w:r w:rsidRPr="003D72BA">
        <w:rPr>
          <w:b/>
          <w:bCs/>
          <w:color w:val="000000"/>
          <w:sz w:val="28"/>
          <w:szCs w:val="28"/>
          <w:lang w:eastAsia="ru-RU"/>
        </w:rPr>
        <w:t>04 октября 2024 г</w:t>
      </w:r>
    </w:p>
    <w:p w14:paraId="159A7E41" w14:textId="77777777" w:rsidR="00E20AB1" w:rsidRPr="003D72BA" w:rsidRDefault="00E20AB1" w:rsidP="00E20AB1">
      <w:pPr>
        <w:ind w:firstLine="4820"/>
        <w:rPr>
          <w:sz w:val="28"/>
          <w:szCs w:val="28"/>
          <w:lang w:eastAsia="ru-RU"/>
        </w:rPr>
      </w:pPr>
      <w:r w:rsidRPr="003D72BA">
        <w:rPr>
          <w:b/>
          <w:bCs/>
          <w:color w:val="000000"/>
          <w:sz w:val="28"/>
          <w:szCs w:val="28"/>
          <w:lang w:eastAsia="ru-RU"/>
        </w:rPr>
        <w:t>м.п.</w:t>
      </w:r>
    </w:p>
    <w:p w14:paraId="62EA3B95" w14:textId="77777777" w:rsidR="00E20AB1" w:rsidRPr="003D72BA" w:rsidRDefault="00E20AB1" w:rsidP="00E20AB1">
      <w:pPr>
        <w:spacing w:after="240"/>
        <w:contextualSpacing/>
        <w:jc w:val="center"/>
        <w:rPr>
          <w:b/>
          <w:bCs/>
          <w:sz w:val="48"/>
          <w:szCs w:val="48"/>
          <w:lang w:eastAsia="ru-RU"/>
        </w:rPr>
      </w:pP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b/>
          <w:bCs/>
          <w:sz w:val="28"/>
          <w:szCs w:val="28"/>
          <w:lang w:eastAsia="ru-RU"/>
        </w:rPr>
        <w:br/>
      </w:r>
      <w:r w:rsidRPr="003D72BA">
        <w:rPr>
          <w:b/>
          <w:bCs/>
          <w:sz w:val="28"/>
          <w:szCs w:val="28"/>
          <w:lang w:eastAsia="ru-RU"/>
        </w:rPr>
        <w:br/>
      </w:r>
      <w:r w:rsidRPr="003D72BA">
        <w:rPr>
          <w:b/>
          <w:bCs/>
          <w:sz w:val="28"/>
          <w:szCs w:val="28"/>
          <w:lang w:eastAsia="ru-RU"/>
        </w:rPr>
        <w:br/>
      </w:r>
      <w:r w:rsidRPr="003D72BA">
        <w:rPr>
          <w:b/>
          <w:bCs/>
          <w:sz w:val="48"/>
          <w:szCs w:val="48"/>
          <w:lang w:eastAsia="ru-RU"/>
        </w:rPr>
        <w:br/>
        <w:t>ПОЛОЖЕНИЕ</w:t>
      </w:r>
    </w:p>
    <w:p w14:paraId="5217D2A8" w14:textId="77777777" w:rsidR="00E20AB1" w:rsidRPr="003D72BA" w:rsidRDefault="00E20AB1" w:rsidP="00E20AB1">
      <w:pPr>
        <w:spacing w:after="240"/>
        <w:contextualSpacing/>
        <w:jc w:val="center"/>
        <w:rPr>
          <w:b/>
          <w:bCs/>
          <w:sz w:val="28"/>
          <w:szCs w:val="28"/>
          <w:lang w:eastAsia="ru-RU"/>
        </w:rPr>
      </w:pPr>
      <w:r w:rsidRPr="003D72BA">
        <w:rPr>
          <w:b/>
          <w:bCs/>
          <w:sz w:val="28"/>
          <w:szCs w:val="28"/>
          <w:lang w:eastAsia="ru-RU"/>
        </w:rPr>
        <w:t xml:space="preserve">об итоговой аттестации обучающихся по программам дополнительного профессионального образования </w:t>
      </w:r>
      <w:bookmarkStart w:id="0" w:name="_Hlk213249069"/>
    </w:p>
    <w:p w14:paraId="4EFCB744" w14:textId="75D39C15" w:rsidR="00E20AB1" w:rsidRPr="003D72BA" w:rsidRDefault="00E20AB1" w:rsidP="00E20AB1">
      <w:pPr>
        <w:spacing w:after="240"/>
        <w:contextualSpacing/>
        <w:jc w:val="center"/>
        <w:rPr>
          <w:b/>
          <w:bCs/>
          <w:color w:val="000000"/>
          <w:sz w:val="28"/>
          <w:szCs w:val="28"/>
          <w:lang w:eastAsia="ru-RU"/>
        </w:rPr>
      </w:pPr>
      <w:r w:rsidRPr="003D72BA">
        <w:rPr>
          <w:b/>
          <w:bCs/>
          <w:color w:val="000000"/>
          <w:sz w:val="28"/>
          <w:szCs w:val="28"/>
          <w:lang w:eastAsia="ru-RU"/>
        </w:rPr>
        <w:t>ООО «ЦЕНТР СИСТЕМНЫХ РЕШЕНИЙ»</w:t>
      </w:r>
      <w:bookmarkEnd w:id="0"/>
    </w:p>
    <w:p w14:paraId="500F9A5F" w14:textId="406CF586" w:rsidR="00E20AB1" w:rsidRPr="003D72BA" w:rsidRDefault="00E20AB1" w:rsidP="005F0240">
      <w:pPr>
        <w:spacing w:after="240"/>
        <w:ind w:left="-426"/>
        <w:rPr>
          <w:sz w:val="28"/>
          <w:szCs w:val="28"/>
          <w:lang w:eastAsia="ru-RU"/>
        </w:rPr>
      </w:pP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  <w:r w:rsidRPr="003D72BA">
        <w:rPr>
          <w:sz w:val="28"/>
          <w:szCs w:val="28"/>
          <w:lang w:eastAsia="ru-RU"/>
        </w:rPr>
        <w:br/>
      </w:r>
    </w:p>
    <w:p w14:paraId="5BBD8FFF" w14:textId="2F13FE48" w:rsidR="005F0240" w:rsidRPr="003D72BA" w:rsidRDefault="00E20AB1" w:rsidP="003D72BA">
      <w:pPr>
        <w:ind w:left="-426"/>
        <w:jc w:val="center"/>
        <w:rPr>
          <w:b/>
          <w:bCs/>
          <w:color w:val="000000"/>
          <w:sz w:val="28"/>
          <w:szCs w:val="28"/>
          <w:lang w:eastAsia="ru-RU"/>
        </w:rPr>
      </w:pPr>
      <w:r w:rsidRPr="003D72BA">
        <w:rPr>
          <w:b/>
          <w:bCs/>
          <w:color w:val="000000"/>
          <w:sz w:val="28"/>
          <w:szCs w:val="28"/>
          <w:lang w:eastAsia="ru-RU"/>
        </w:rPr>
        <w:t xml:space="preserve">Москва </w:t>
      </w:r>
      <w:r w:rsidRPr="003D72BA">
        <w:rPr>
          <w:b/>
          <w:bCs/>
          <w:color w:val="000000"/>
          <w:sz w:val="28"/>
          <w:szCs w:val="28"/>
          <w:lang w:eastAsia="ru-RU"/>
        </w:rPr>
        <w:br/>
        <w:t>2024г</w:t>
      </w:r>
      <w:r w:rsidR="005F0240" w:rsidRPr="003D72BA">
        <w:rPr>
          <w:b/>
          <w:bCs/>
          <w:color w:val="000000"/>
          <w:sz w:val="28"/>
          <w:szCs w:val="28"/>
          <w:lang w:eastAsia="ru-RU"/>
        </w:rPr>
        <w:t>.</w:t>
      </w:r>
    </w:p>
    <w:p w14:paraId="362E313D" w14:textId="3753CFD8" w:rsidR="00D87CC1" w:rsidRPr="003D72BA" w:rsidRDefault="00000000" w:rsidP="00E20AB1">
      <w:pPr>
        <w:pStyle w:val="1"/>
        <w:numPr>
          <w:ilvl w:val="0"/>
          <w:numId w:val="8"/>
        </w:numPr>
        <w:tabs>
          <w:tab w:val="left" w:pos="4309"/>
        </w:tabs>
        <w:ind w:left="709" w:hanging="283"/>
        <w:jc w:val="center"/>
        <w:rPr>
          <w:sz w:val="28"/>
          <w:szCs w:val="28"/>
        </w:rPr>
      </w:pPr>
      <w:r w:rsidRPr="003D72BA">
        <w:rPr>
          <w:sz w:val="28"/>
          <w:szCs w:val="28"/>
        </w:rPr>
        <w:lastRenderedPageBreak/>
        <w:t>Общие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положения</w:t>
      </w:r>
    </w:p>
    <w:p w14:paraId="2523AF6D" w14:textId="77777777" w:rsidR="00D87CC1" w:rsidRPr="003D72BA" w:rsidRDefault="00D87CC1" w:rsidP="00E20AB1">
      <w:pPr>
        <w:pStyle w:val="a3"/>
        <w:spacing w:before="81"/>
        <w:ind w:left="-426" w:firstLine="852"/>
        <w:jc w:val="left"/>
        <w:rPr>
          <w:b/>
          <w:sz w:val="28"/>
          <w:szCs w:val="28"/>
        </w:rPr>
      </w:pPr>
    </w:p>
    <w:p w14:paraId="650DC043" w14:textId="3863FB79" w:rsidR="00D87CC1" w:rsidRPr="003D72BA" w:rsidRDefault="00000000" w:rsidP="00E20AB1">
      <w:pPr>
        <w:pStyle w:val="a4"/>
        <w:numPr>
          <w:ilvl w:val="1"/>
          <w:numId w:val="7"/>
        </w:numPr>
        <w:tabs>
          <w:tab w:val="left" w:pos="992"/>
        </w:tabs>
        <w:spacing w:line="276" w:lineRule="auto"/>
        <w:ind w:left="-426" w:right="129" w:firstLine="852"/>
        <w:jc w:val="both"/>
        <w:rPr>
          <w:sz w:val="28"/>
          <w:szCs w:val="28"/>
        </w:rPr>
      </w:pPr>
      <w:r w:rsidRPr="003D72BA">
        <w:rPr>
          <w:sz w:val="28"/>
          <w:szCs w:val="28"/>
        </w:rPr>
        <w:t xml:space="preserve">Настоящее Положение разработано с целью организации, сопровождения и обеспечения проведения итоговой аттестации по программам дополнительного профессионального образования (далее – </w:t>
      </w:r>
      <w:r w:rsidR="00E20AB1" w:rsidRPr="003D72BA">
        <w:rPr>
          <w:sz w:val="28"/>
          <w:szCs w:val="28"/>
        </w:rPr>
        <w:t>«</w:t>
      </w:r>
      <w:r w:rsidRPr="003D72BA">
        <w:rPr>
          <w:sz w:val="28"/>
          <w:szCs w:val="28"/>
        </w:rPr>
        <w:t>образовательные программы</w:t>
      </w:r>
      <w:r w:rsidR="00E20AB1" w:rsidRPr="003D72BA">
        <w:rPr>
          <w:sz w:val="28"/>
          <w:szCs w:val="28"/>
        </w:rPr>
        <w:t>»</w:t>
      </w:r>
      <w:r w:rsidRPr="003D72BA">
        <w:rPr>
          <w:sz w:val="28"/>
          <w:szCs w:val="28"/>
        </w:rPr>
        <w:t xml:space="preserve">), реализуемым в </w:t>
      </w:r>
      <w:r w:rsidR="00E20AB1" w:rsidRPr="003D72BA">
        <w:rPr>
          <w:sz w:val="28"/>
          <w:szCs w:val="28"/>
        </w:rPr>
        <w:t>Обществе с ограниченной ответственностью «Центр Системных Решений»</w:t>
      </w:r>
      <w:r w:rsidRPr="003D72BA">
        <w:rPr>
          <w:sz w:val="28"/>
          <w:szCs w:val="28"/>
        </w:rPr>
        <w:t xml:space="preserve"> (далее – </w:t>
      </w:r>
      <w:r w:rsidR="00E20AB1" w:rsidRPr="003D72BA">
        <w:rPr>
          <w:sz w:val="28"/>
          <w:szCs w:val="28"/>
        </w:rPr>
        <w:t>«</w:t>
      </w:r>
      <w:r w:rsidRPr="003D72BA">
        <w:rPr>
          <w:sz w:val="28"/>
          <w:szCs w:val="28"/>
        </w:rPr>
        <w:t>Образовательная организация</w:t>
      </w:r>
      <w:r w:rsidR="00E20AB1" w:rsidRPr="003D72BA">
        <w:rPr>
          <w:sz w:val="28"/>
          <w:szCs w:val="28"/>
        </w:rPr>
        <w:t>»</w:t>
      </w:r>
      <w:r w:rsidRPr="003D72BA">
        <w:rPr>
          <w:sz w:val="28"/>
          <w:szCs w:val="28"/>
        </w:rPr>
        <w:t>).</w:t>
      </w:r>
    </w:p>
    <w:p w14:paraId="5B95B81C" w14:textId="77777777" w:rsidR="00D87CC1" w:rsidRPr="003D72BA" w:rsidRDefault="00000000" w:rsidP="00E20AB1">
      <w:pPr>
        <w:pStyle w:val="a4"/>
        <w:numPr>
          <w:ilvl w:val="1"/>
          <w:numId w:val="7"/>
        </w:numPr>
        <w:tabs>
          <w:tab w:val="left" w:pos="992"/>
        </w:tabs>
        <w:spacing w:before="2" w:line="276" w:lineRule="auto"/>
        <w:ind w:left="-426" w:right="130" w:firstLine="852"/>
        <w:jc w:val="both"/>
        <w:rPr>
          <w:sz w:val="28"/>
          <w:szCs w:val="28"/>
        </w:rPr>
      </w:pPr>
      <w:r w:rsidRPr="003D72BA">
        <w:rPr>
          <w:sz w:val="28"/>
          <w:szCs w:val="28"/>
        </w:rPr>
        <w:t>Настоящее</w:t>
      </w:r>
      <w:r w:rsidRPr="003D72BA">
        <w:rPr>
          <w:spacing w:val="-8"/>
          <w:sz w:val="28"/>
          <w:szCs w:val="28"/>
        </w:rPr>
        <w:t xml:space="preserve"> </w:t>
      </w:r>
      <w:r w:rsidRPr="003D72BA">
        <w:rPr>
          <w:sz w:val="28"/>
          <w:szCs w:val="28"/>
        </w:rPr>
        <w:t>Положение</w:t>
      </w:r>
      <w:r w:rsidRPr="003D72BA">
        <w:rPr>
          <w:spacing w:val="-8"/>
          <w:sz w:val="28"/>
          <w:szCs w:val="28"/>
        </w:rPr>
        <w:t xml:space="preserve"> </w:t>
      </w:r>
      <w:r w:rsidRPr="003D72BA">
        <w:rPr>
          <w:sz w:val="28"/>
          <w:szCs w:val="28"/>
        </w:rPr>
        <w:t>разработано</w:t>
      </w:r>
      <w:r w:rsidRPr="003D72BA">
        <w:rPr>
          <w:spacing w:val="-9"/>
          <w:sz w:val="28"/>
          <w:szCs w:val="28"/>
        </w:rPr>
        <w:t xml:space="preserve"> </w:t>
      </w:r>
      <w:r w:rsidRPr="003D72BA">
        <w:rPr>
          <w:sz w:val="28"/>
          <w:szCs w:val="28"/>
        </w:rPr>
        <w:t>в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соответствии</w:t>
      </w:r>
      <w:r w:rsidRPr="003D72BA">
        <w:rPr>
          <w:spacing w:val="-8"/>
          <w:sz w:val="28"/>
          <w:szCs w:val="28"/>
        </w:rPr>
        <w:t xml:space="preserve"> </w:t>
      </w:r>
      <w:r w:rsidRPr="003D72BA">
        <w:rPr>
          <w:sz w:val="28"/>
          <w:szCs w:val="28"/>
        </w:rPr>
        <w:t>с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законодательством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 xml:space="preserve">Российской Федерации, Уставом и иными локальными нормативными актами Образовательной </w:t>
      </w:r>
      <w:r w:rsidRPr="003D72BA">
        <w:rPr>
          <w:spacing w:val="-2"/>
          <w:sz w:val="28"/>
          <w:szCs w:val="28"/>
        </w:rPr>
        <w:t>организации.</w:t>
      </w:r>
    </w:p>
    <w:p w14:paraId="19C4E7FC" w14:textId="77777777" w:rsidR="00D87CC1" w:rsidRPr="003D72BA" w:rsidRDefault="00000000" w:rsidP="00E20AB1">
      <w:pPr>
        <w:pStyle w:val="a4"/>
        <w:numPr>
          <w:ilvl w:val="1"/>
          <w:numId w:val="7"/>
        </w:numPr>
        <w:tabs>
          <w:tab w:val="left" w:pos="992"/>
        </w:tabs>
        <w:spacing w:line="276" w:lineRule="auto"/>
        <w:ind w:left="-426" w:right="132" w:firstLine="852"/>
        <w:jc w:val="both"/>
        <w:rPr>
          <w:sz w:val="28"/>
          <w:szCs w:val="28"/>
        </w:rPr>
      </w:pPr>
      <w:r w:rsidRPr="003D72BA">
        <w:rPr>
          <w:sz w:val="28"/>
          <w:szCs w:val="28"/>
        </w:rPr>
        <w:t>Итоговая аттестация для обучающихся Образовательной организации, завершающих обучение по образовательным программам, является обязательной.</w:t>
      </w:r>
    </w:p>
    <w:p w14:paraId="320471E9" w14:textId="77777777" w:rsidR="00D87CC1" w:rsidRPr="003D72BA" w:rsidRDefault="00000000" w:rsidP="00E20AB1">
      <w:pPr>
        <w:pStyle w:val="a4"/>
        <w:numPr>
          <w:ilvl w:val="1"/>
          <w:numId w:val="7"/>
        </w:numPr>
        <w:tabs>
          <w:tab w:val="left" w:pos="992"/>
        </w:tabs>
        <w:spacing w:line="276" w:lineRule="auto"/>
        <w:ind w:left="-426" w:right="129" w:firstLine="852"/>
        <w:jc w:val="both"/>
        <w:rPr>
          <w:sz w:val="28"/>
          <w:szCs w:val="28"/>
        </w:rPr>
      </w:pPr>
      <w:r w:rsidRPr="003D72BA">
        <w:rPr>
          <w:sz w:val="28"/>
          <w:szCs w:val="28"/>
        </w:rPr>
        <w:t>Итоговая аттестация по образовательной программе представляет собой форму оценки степени и уровня освоения обучающимся образовательной программы.</w:t>
      </w:r>
    </w:p>
    <w:p w14:paraId="6F92B66F" w14:textId="77777777" w:rsidR="00D87CC1" w:rsidRPr="003D72BA" w:rsidRDefault="00000000" w:rsidP="00E20AB1">
      <w:pPr>
        <w:pStyle w:val="a4"/>
        <w:numPr>
          <w:ilvl w:val="1"/>
          <w:numId w:val="7"/>
        </w:numPr>
        <w:tabs>
          <w:tab w:val="left" w:pos="992"/>
        </w:tabs>
        <w:spacing w:line="276" w:lineRule="auto"/>
        <w:ind w:left="-426" w:right="131" w:firstLine="852"/>
        <w:jc w:val="both"/>
        <w:rPr>
          <w:sz w:val="28"/>
          <w:szCs w:val="28"/>
        </w:rPr>
      </w:pPr>
      <w:r w:rsidRPr="003D72BA">
        <w:rPr>
          <w:sz w:val="28"/>
          <w:szCs w:val="28"/>
        </w:rPr>
        <w:t>Итоговая аттестация проводится на основе принципов объективности и независимости оценки качества подготовки обучающихся.</w:t>
      </w:r>
    </w:p>
    <w:p w14:paraId="6A6DA267" w14:textId="576FFA68" w:rsidR="00D87CC1" w:rsidRPr="003D72BA" w:rsidRDefault="00000000" w:rsidP="00E20AB1">
      <w:pPr>
        <w:pStyle w:val="1"/>
        <w:numPr>
          <w:ilvl w:val="0"/>
          <w:numId w:val="8"/>
        </w:numPr>
        <w:tabs>
          <w:tab w:val="left" w:pos="2442"/>
        </w:tabs>
        <w:spacing w:before="239"/>
        <w:jc w:val="center"/>
        <w:rPr>
          <w:sz w:val="28"/>
          <w:szCs w:val="28"/>
        </w:rPr>
      </w:pPr>
      <w:r w:rsidRPr="003D72BA">
        <w:rPr>
          <w:sz w:val="28"/>
          <w:szCs w:val="28"/>
        </w:rPr>
        <w:t>Условия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и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порядок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проведения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итоговой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аттестации</w:t>
      </w:r>
    </w:p>
    <w:p w14:paraId="0AFC40C8" w14:textId="77777777" w:rsidR="00D87CC1" w:rsidRPr="003D72BA" w:rsidRDefault="00D87CC1" w:rsidP="00E20AB1">
      <w:pPr>
        <w:pStyle w:val="a3"/>
        <w:spacing w:before="5"/>
        <w:ind w:left="-426" w:firstLine="852"/>
        <w:jc w:val="left"/>
        <w:rPr>
          <w:b/>
          <w:sz w:val="28"/>
          <w:szCs w:val="28"/>
        </w:rPr>
      </w:pPr>
    </w:p>
    <w:p w14:paraId="0A4DF9B3" w14:textId="77E428A7" w:rsidR="00D87CC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line="276" w:lineRule="auto"/>
        <w:ind w:left="-426" w:right="134" w:firstLine="852"/>
        <w:rPr>
          <w:sz w:val="28"/>
          <w:szCs w:val="28"/>
        </w:rPr>
      </w:pPr>
      <w:r w:rsidRPr="003D72BA">
        <w:rPr>
          <w:sz w:val="28"/>
          <w:szCs w:val="28"/>
        </w:rPr>
        <w:t>К итоговой аттестации допускается обучающийся, завершивший в полном объеме освоение образовательной программы в соответствии с учебным планом, в том числе индивидуальным, не имеющий академической задолженности.</w:t>
      </w:r>
    </w:p>
    <w:p w14:paraId="6C70EE9D" w14:textId="77777777" w:rsidR="00D87CC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line="276" w:lineRule="auto"/>
        <w:ind w:left="-426" w:right="134" w:firstLine="852"/>
        <w:rPr>
          <w:sz w:val="28"/>
          <w:szCs w:val="28"/>
        </w:rPr>
      </w:pPr>
      <w:r w:rsidRPr="003D72BA">
        <w:rPr>
          <w:sz w:val="28"/>
          <w:szCs w:val="28"/>
        </w:rPr>
        <w:t>Итоговая аттестация не может быть заменена оценкой уровня знаний на основе текущего контроля успеваемости и промежуточной аттестации обучающихся.</w:t>
      </w:r>
    </w:p>
    <w:p w14:paraId="437EEBC8" w14:textId="77777777" w:rsidR="00D87CC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line="276" w:lineRule="auto"/>
        <w:ind w:left="-426" w:right="134" w:firstLine="852"/>
        <w:rPr>
          <w:sz w:val="28"/>
          <w:szCs w:val="28"/>
        </w:rPr>
      </w:pPr>
      <w:r w:rsidRPr="003D72BA">
        <w:rPr>
          <w:sz w:val="28"/>
          <w:szCs w:val="28"/>
        </w:rPr>
        <w:t>Форма и срок проведения итоговой аттестации определяются образовательной программой и ее учебным планом, в том числе индивидуальным, календарным учебным графиком, режимом занятий обучающихся и расписанием занятий.</w:t>
      </w:r>
    </w:p>
    <w:p w14:paraId="77281D1D" w14:textId="77777777" w:rsidR="00D87CC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line="276" w:lineRule="auto"/>
        <w:ind w:left="-426" w:right="134" w:firstLine="852"/>
        <w:rPr>
          <w:sz w:val="28"/>
          <w:szCs w:val="28"/>
        </w:rPr>
      </w:pPr>
      <w:r w:rsidRPr="003D72BA">
        <w:rPr>
          <w:sz w:val="28"/>
          <w:szCs w:val="28"/>
        </w:rPr>
        <w:t>Образовательная организация обеспечивает идентификацию личности обучающегося и контроль соблюдения условий проведения мероприятий, в рамках которых осуществляется итоговая аттестация.</w:t>
      </w:r>
    </w:p>
    <w:p w14:paraId="4E6576B6" w14:textId="77777777" w:rsidR="00E20AB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before="74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>Итоговая аттестация обучающихся по образовательным программам профессиональной переподготовки состоит из итогового тестирования</w:t>
      </w:r>
      <w:r w:rsidR="00E20AB1" w:rsidRPr="003D72BA">
        <w:rPr>
          <w:sz w:val="28"/>
          <w:szCs w:val="28"/>
        </w:rPr>
        <w:t>.</w:t>
      </w:r>
    </w:p>
    <w:p w14:paraId="291C1D7B" w14:textId="77777777" w:rsidR="00E20AB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before="74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>Технологией аттестационных испытаний является режим</w:t>
      </w:r>
      <w:r w:rsidR="00E20AB1" w:rsidRPr="003D72BA">
        <w:rPr>
          <w:sz w:val="28"/>
          <w:szCs w:val="28"/>
        </w:rPr>
        <w:t xml:space="preserve"> дистанционного</w:t>
      </w:r>
      <w:r w:rsidRPr="003D72BA">
        <w:rPr>
          <w:sz w:val="28"/>
          <w:szCs w:val="28"/>
        </w:rPr>
        <w:t xml:space="preserve"> компьютерного </w:t>
      </w:r>
      <w:r w:rsidRPr="003D72BA">
        <w:rPr>
          <w:spacing w:val="-2"/>
          <w:sz w:val="28"/>
          <w:szCs w:val="28"/>
        </w:rPr>
        <w:t>тестирования.</w:t>
      </w:r>
    </w:p>
    <w:p w14:paraId="2AC0B5FB" w14:textId="77777777" w:rsidR="00E20AB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before="74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Компьютерное тестирование проводится с помощью инструментов, встроенных в систему дистанционного обучения. Процесс компьютерного тестирования автоматизирован, при этом обеспечены автоматизированная фиксация </w:t>
      </w:r>
      <w:r w:rsidRPr="003D72BA">
        <w:rPr>
          <w:sz w:val="28"/>
          <w:szCs w:val="28"/>
        </w:rPr>
        <w:lastRenderedPageBreak/>
        <w:t>обработка результатов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тестирования,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процедура</w:t>
      </w:r>
      <w:r w:rsidRPr="003D72BA">
        <w:rPr>
          <w:spacing w:val="-2"/>
          <w:sz w:val="28"/>
          <w:szCs w:val="28"/>
        </w:rPr>
        <w:t xml:space="preserve"> </w:t>
      </w:r>
      <w:r w:rsidRPr="003D72BA">
        <w:rPr>
          <w:sz w:val="28"/>
          <w:szCs w:val="28"/>
        </w:rPr>
        <w:t>оценивания,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система</w:t>
      </w:r>
      <w:r w:rsidRPr="003D72BA">
        <w:rPr>
          <w:spacing w:val="-2"/>
          <w:sz w:val="28"/>
          <w:szCs w:val="28"/>
        </w:rPr>
        <w:t xml:space="preserve"> </w:t>
      </w:r>
      <w:r w:rsidRPr="003D72BA">
        <w:rPr>
          <w:sz w:val="28"/>
          <w:szCs w:val="28"/>
        </w:rPr>
        <w:t>документирования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результатов тестирования, хранения результатов тестирования и персональных данных обучающихся.</w:t>
      </w:r>
    </w:p>
    <w:p w14:paraId="4CE72E7E" w14:textId="4512C3CC" w:rsidR="00E20AB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before="74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>По результатам проведения итоговой аттестации формируется протокол итоговой аттестации</w:t>
      </w:r>
      <w:r w:rsidR="00CE7A04" w:rsidRPr="003D72BA">
        <w:rPr>
          <w:sz w:val="28"/>
          <w:szCs w:val="28"/>
        </w:rPr>
        <w:t>.</w:t>
      </w:r>
    </w:p>
    <w:p w14:paraId="1C5F8D07" w14:textId="77777777" w:rsidR="00E20AB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before="74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>Итоговая аттестация, предусмотренная образовательными программами, осуществляется исключительно с применением электронного обучения, дистанционных образовательных технологий.</w:t>
      </w:r>
    </w:p>
    <w:p w14:paraId="380F221C" w14:textId="77777777" w:rsidR="00E20AB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before="74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Информация о сроках проведения итоговой аттестации размещена в личном кабинете обучающегося в системе дистанционного обучения Образовательной </w:t>
      </w:r>
      <w:r w:rsidRPr="003D72BA">
        <w:rPr>
          <w:spacing w:val="-2"/>
          <w:sz w:val="28"/>
          <w:szCs w:val="28"/>
        </w:rPr>
        <w:t>организации.</w:t>
      </w:r>
    </w:p>
    <w:p w14:paraId="56B174BB" w14:textId="77777777" w:rsidR="00E20AB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before="74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>При возникновении технических проблем, препятствующих проведению итоговой аттестации с применением электронного обучения, дистанционных образовательных технологий, необходимо обратиться за технической помощью</w:t>
      </w:r>
      <w:r w:rsidR="00E20AB1" w:rsidRPr="003D72BA">
        <w:rPr>
          <w:sz w:val="28"/>
          <w:szCs w:val="28"/>
        </w:rPr>
        <w:t xml:space="preserve"> в Образовательную организацию</w:t>
      </w:r>
      <w:r w:rsidRPr="003D72BA">
        <w:rPr>
          <w:sz w:val="28"/>
          <w:szCs w:val="28"/>
        </w:rPr>
        <w:t xml:space="preserve"> любым доступным способом. После обращения за технической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помощью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и при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подтверждении факта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возникновения</w:t>
      </w:r>
      <w:r w:rsidRPr="003D72BA">
        <w:rPr>
          <w:spacing w:val="-2"/>
          <w:sz w:val="28"/>
          <w:szCs w:val="28"/>
        </w:rPr>
        <w:t xml:space="preserve"> </w:t>
      </w:r>
      <w:r w:rsidRPr="003D72BA">
        <w:rPr>
          <w:sz w:val="28"/>
          <w:szCs w:val="28"/>
        </w:rPr>
        <w:t>технической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проблемы возможна отмена результатов итоговой аттестации и перенос сроков прохождения до устранения технических проблем.</w:t>
      </w:r>
    </w:p>
    <w:p w14:paraId="5BA4421B" w14:textId="77777777" w:rsidR="00E20AB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before="74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>Учебно-методическая помощь обучающимся осуществляется в соответствии с настоящим положением.</w:t>
      </w:r>
    </w:p>
    <w:p w14:paraId="47A96B84" w14:textId="77777777" w:rsidR="00E20AB1" w:rsidRPr="003D72BA" w:rsidRDefault="00000000" w:rsidP="00E20AB1">
      <w:pPr>
        <w:pStyle w:val="a4"/>
        <w:numPr>
          <w:ilvl w:val="1"/>
          <w:numId w:val="9"/>
        </w:numPr>
        <w:tabs>
          <w:tab w:val="left" w:pos="993"/>
        </w:tabs>
        <w:spacing w:before="74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Информирование обучающихся о порядке, сроках, формах и применяемых технологиях при проведении итоговой аттестации осуществляется </w:t>
      </w:r>
      <w:bookmarkStart w:id="1" w:name="_Hlk213250194"/>
      <w:r w:rsidRPr="003D72BA">
        <w:rPr>
          <w:sz w:val="28"/>
          <w:szCs w:val="28"/>
        </w:rPr>
        <w:t>путем публикации локальных нормативных актов на официальном сайте Образовательной организации</w:t>
      </w:r>
      <w:r w:rsidRPr="003D72BA">
        <w:rPr>
          <w:spacing w:val="-2"/>
          <w:sz w:val="28"/>
          <w:szCs w:val="28"/>
        </w:rPr>
        <w:t>.</w:t>
      </w:r>
    </w:p>
    <w:bookmarkEnd w:id="1"/>
    <w:p w14:paraId="45018BF3" w14:textId="77777777" w:rsidR="00123901" w:rsidRPr="003D72BA" w:rsidRDefault="00000000" w:rsidP="00123901">
      <w:pPr>
        <w:pStyle w:val="a4"/>
        <w:numPr>
          <w:ilvl w:val="1"/>
          <w:numId w:val="9"/>
        </w:numPr>
        <w:tabs>
          <w:tab w:val="left" w:pos="993"/>
        </w:tabs>
        <w:ind w:left="-426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Ознакомления обучающихся с результатами итоговой аттестации осуществляется путем публикации </w:t>
      </w:r>
      <w:r w:rsidR="00123901" w:rsidRPr="003D72BA">
        <w:rPr>
          <w:sz w:val="28"/>
          <w:szCs w:val="28"/>
        </w:rPr>
        <w:t>путем публикации локальных нормативных актов на официальном сайте Образовательной организации.</w:t>
      </w:r>
    </w:p>
    <w:p w14:paraId="769BAC59" w14:textId="70ED0F22" w:rsidR="00D87CC1" w:rsidRPr="003D72BA" w:rsidRDefault="00D87CC1" w:rsidP="00123901">
      <w:pPr>
        <w:pStyle w:val="1"/>
        <w:tabs>
          <w:tab w:val="left" w:pos="1086"/>
          <w:tab w:val="left" w:pos="1590"/>
        </w:tabs>
        <w:spacing w:line="276" w:lineRule="auto"/>
        <w:ind w:left="0" w:right="740" w:firstLine="0"/>
        <w:rPr>
          <w:sz w:val="28"/>
          <w:szCs w:val="28"/>
        </w:rPr>
      </w:pPr>
    </w:p>
    <w:p w14:paraId="4D2FD6BB" w14:textId="77777777" w:rsidR="00D87CC1" w:rsidRPr="003D72BA" w:rsidRDefault="00000000" w:rsidP="00123901">
      <w:pPr>
        <w:pStyle w:val="1"/>
        <w:numPr>
          <w:ilvl w:val="0"/>
          <w:numId w:val="8"/>
        </w:numPr>
        <w:tabs>
          <w:tab w:val="left" w:pos="851"/>
        </w:tabs>
        <w:spacing w:before="154"/>
        <w:ind w:left="-426" w:firstLine="852"/>
        <w:jc w:val="center"/>
        <w:rPr>
          <w:sz w:val="28"/>
          <w:szCs w:val="28"/>
        </w:rPr>
      </w:pPr>
      <w:bookmarkStart w:id="2" w:name="4._Оценка_результатов_итоговой_аттестаци"/>
      <w:bookmarkEnd w:id="2"/>
      <w:r w:rsidRPr="003D72BA">
        <w:rPr>
          <w:sz w:val="28"/>
          <w:szCs w:val="28"/>
        </w:rPr>
        <w:t>Оценка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результатов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итоговой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аттестации</w:t>
      </w:r>
    </w:p>
    <w:p w14:paraId="3F4D9C46" w14:textId="77777777" w:rsidR="00D87CC1" w:rsidRPr="003D72BA" w:rsidRDefault="00D87CC1" w:rsidP="00E20AB1">
      <w:pPr>
        <w:pStyle w:val="a3"/>
        <w:spacing w:before="84"/>
        <w:ind w:left="-426" w:firstLine="852"/>
        <w:jc w:val="left"/>
        <w:rPr>
          <w:b/>
          <w:sz w:val="28"/>
          <w:szCs w:val="28"/>
        </w:rPr>
      </w:pPr>
    </w:p>
    <w:p w14:paraId="69D79EFB" w14:textId="77777777" w:rsidR="00123901" w:rsidRPr="003D72BA" w:rsidRDefault="00000000" w:rsidP="00123901">
      <w:pPr>
        <w:pStyle w:val="a4"/>
        <w:numPr>
          <w:ilvl w:val="1"/>
          <w:numId w:val="10"/>
        </w:numPr>
        <w:tabs>
          <w:tab w:val="left" w:pos="992"/>
        </w:tabs>
        <w:spacing w:line="276" w:lineRule="auto"/>
        <w:ind w:left="-426" w:right="140" w:firstLine="852"/>
        <w:rPr>
          <w:sz w:val="28"/>
          <w:szCs w:val="28"/>
        </w:rPr>
      </w:pPr>
      <w:r w:rsidRPr="003D72BA">
        <w:rPr>
          <w:color w:val="131313"/>
          <w:sz w:val="28"/>
          <w:szCs w:val="28"/>
        </w:rPr>
        <w:t>При</w:t>
      </w:r>
      <w:r w:rsidRPr="003D72BA">
        <w:rPr>
          <w:color w:val="131313"/>
          <w:spacing w:val="80"/>
          <w:sz w:val="28"/>
          <w:szCs w:val="28"/>
        </w:rPr>
        <w:t xml:space="preserve"> </w:t>
      </w:r>
      <w:r w:rsidRPr="003D72BA">
        <w:rPr>
          <w:color w:val="131313"/>
          <w:sz w:val="28"/>
          <w:szCs w:val="28"/>
        </w:rPr>
        <w:t>проведении</w:t>
      </w:r>
      <w:r w:rsidRPr="003D72BA">
        <w:rPr>
          <w:color w:val="131313"/>
          <w:spacing w:val="80"/>
          <w:sz w:val="28"/>
          <w:szCs w:val="28"/>
        </w:rPr>
        <w:t xml:space="preserve"> </w:t>
      </w:r>
      <w:r w:rsidRPr="003D72BA">
        <w:rPr>
          <w:color w:val="131313"/>
          <w:sz w:val="28"/>
          <w:szCs w:val="28"/>
        </w:rPr>
        <w:t>итоговой</w:t>
      </w:r>
      <w:r w:rsidRPr="003D72BA">
        <w:rPr>
          <w:color w:val="131313"/>
          <w:spacing w:val="80"/>
          <w:sz w:val="28"/>
          <w:szCs w:val="28"/>
        </w:rPr>
        <w:t xml:space="preserve"> </w:t>
      </w:r>
      <w:r w:rsidRPr="003D72BA">
        <w:rPr>
          <w:color w:val="131313"/>
          <w:sz w:val="28"/>
          <w:szCs w:val="28"/>
        </w:rPr>
        <w:t>аттестации</w:t>
      </w:r>
      <w:r w:rsidRPr="003D72BA">
        <w:rPr>
          <w:color w:val="131313"/>
          <w:spacing w:val="80"/>
          <w:sz w:val="28"/>
          <w:szCs w:val="28"/>
        </w:rPr>
        <w:t xml:space="preserve"> </w:t>
      </w:r>
      <w:r w:rsidRPr="003D72BA">
        <w:rPr>
          <w:color w:val="131313"/>
          <w:sz w:val="28"/>
          <w:szCs w:val="28"/>
        </w:rPr>
        <w:t>в</w:t>
      </w:r>
      <w:r w:rsidRPr="003D72BA">
        <w:rPr>
          <w:color w:val="131313"/>
          <w:spacing w:val="80"/>
          <w:sz w:val="28"/>
          <w:szCs w:val="28"/>
        </w:rPr>
        <w:t xml:space="preserve"> </w:t>
      </w:r>
      <w:r w:rsidRPr="003D72BA">
        <w:rPr>
          <w:color w:val="131313"/>
          <w:sz w:val="28"/>
          <w:szCs w:val="28"/>
        </w:rPr>
        <w:t>Образовательной</w:t>
      </w:r>
      <w:r w:rsidRPr="003D72BA">
        <w:rPr>
          <w:color w:val="131313"/>
          <w:spacing w:val="80"/>
          <w:sz w:val="28"/>
          <w:szCs w:val="28"/>
        </w:rPr>
        <w:t xml:space="preserve"> </w:t>
      </w:r>
      <w:r w:rsidRPr="003D72BA">
        <w:rPr>
          <w:color w:val="131313"/>
          <w:sz w:val="28"/>
          <w:szCs w:val="28"/>
        </w:rPr>
        <w:t>организации</w:t>
      </w:r>
      <w:r w:rsidRPr="003D72BA">
        <w:rPr>
          <w:color w:val="131313"/>
          <w:spacing w:val="80"/>
          <w:sz w:val="28"/>
          <w:szCs w:val="28"/>
        </w:rPr>
        <w:t xml:space="preserve"> </w:t>
      </w:r>
      <w:r w:rsidRPr="003D72BA">
        <w:rPr>
          <w:color w:val="131313"/>
          <w:sz w:val="28"/>
          <w:szCs w:val="28"/>
        </w:rPr>
        <w:t>могут использоваться следующие системы оценивания:</w:t>
      </w:r>
    </w:p>
    <w:p w14:paraId="114248C6" w14:textId="2D0ED983" w:rsidR="00123901" w:rsidRPr="003D72BA" w:rsidRDefault="00123901" w:rsidP="00123901">
      <w:pPr>
        <w:pStyle w:val="a4"/>
        <w:tabs>
          <w:tab w:val="left" w:pos="992"/>
        </w:tabs>
        <w:spacing w:line="276" w:lineRule="auto"/>
        <w:ind w:left="426" w:right="140"/>
        <w:rPr>
          <w:spacing w:val="-2"/>
          <w:sz w:val="28"/>
          <w:szCs w:val="28"/>
        </w:rPr>
      </w:pPr>
      <w:r w:rsidRPr="003D72BA">
        <w:rPr>
          <w:color w:val="131313"/>
          <w:sz w:val="28"/>
          <w:szCs w:val="28"/>
        </w:rPr>
        <w:t xml:space="preserve">- </w:t>
      </w:r>
      <w:r w:rsidRPr="003D72BA">
        <w:rPr>
          <w:spacing w:val="-2"/>
          <w:sz w:val="28"/>
          <w:szCs w:val="28"/>
        </w:rPr>
        <w:t>дифференцированная</w:t>
      </w:r>
      <w:r w:rsidRPr="003D72BA">
        <w:rPr>
          <w:sz w:val="28"/>
          <w:szCs w:val="28"/>
        </w:rPr>
        <w:tab/>
      </w:r>
      <w:r w:rsidRPr="003D72BA">
        <w:rPr>
          <w:spacing w:val="-2"/>
          <w:sz w:val="28"/>
          <w:szCs w:val="28"/>
        </w:rPr>
        <w:t>(отлично, хорошо,</w:t>
      </w:r>
      <w:r w:rsidR="003D72BA">
        <w:rPr>
          <w:spacing w:val="-2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удовлетворительно, неудовлетворительно);</w:t>
      </w:r>
    </w:p>
    <w:p w14:paraId="08C832CC" w14:textId="77777777" w:rsidR="00123901" w:rsidRPr="003D72BA" w:rsidRDefault="00123901" w:rsidP="00123901">
      <w:pPr>
        <w:pStyle w:val="a4"/>
        <w:tabs>
          <w:tab w:val="left" w:pos="992"/>
        </w:tabs>
        <w:spacing w:line="276" w:lineRule="auto"/>
        <w:ind w:left="426" w:right="140"/>
        <w:rPr>
          <w:spacing w:val="-2"/>
          <w:sz w:val="28"/>
          <w:szCs w:val="28"/>
        </w:rPr>
      </w:pPr>
      <w:r w:rsidRPr="003D72BA">
        <w:rPr>
          <w:color w:val="131313"/>
          <w:sz w:val="28"/>
          <w:szCs w:val="28"/>
        </w:rPr>
        <w:t>-</w:t>
      </w:r>
      <w:r w:rsidRPr="003D72BA">
        <w:rPr>
          <w:sz w:val="28"/>
          <w:szCs w:val="28"/>
        </w:rPr>
        <w:t xml:space="preserve"> недифференцированная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>(зачтено/не</w:t>
      </w:r>
      <w:r w:rsidRPr="003D72BA">
        <w:rPr>
          <w:spacing w:val="-2"/>
          <w:sz w:val="28"/>
          <w:szCs w:val="28"/>
        </w:rPr>
        <w:t xml:space="preserve"> зачтено);</w:t>
      </w:r>
    </w:p>
    <w:p w14:paraId="05A89DA8" w14:textId="77777777" w:rsidR="00123901" w:rsidRPr="003D72BA" w:rsidRDefault="00123901" w:rsidP="00123901">
      <w:pPr>
        <w:pStyle w:val="a4"/>
        <w:tabs>
          <w:tab w:val="left" w:pos="992"/>
        </w:tabs>
        <w:spacing w:line="276" w:lineRule="auto"/>
        <w:ind w:left="426" w:right="140"/>
        <w:rPr>
          <w:spacing w:val="-2"/>
          <w:sz w:val="28"/>
          <w:szCs w:val="28"/>
        </w:rPr>
      </w:pPr>
      <w:r w:rsidRPr="003D72BA">
        <w:rPr>
          <w:color w:val="131313"/>
          <w:sz w:val="28"/>
          <w:szCs w:val="28"/>
        </w:rPr>
        <w:t>-</w:t>
      </w:r>
      <w:r w:rsidRPr="003D72BA">
        <w:rPr>
          <w:sz w:val="28"/>
          <w:szCs w:val="28"/>
        </w:rPr>
        <w:t xml:space="preserve"> балльная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z w:val="28"/>
          <w:szCs w:val="28"/>
        </w:rPr>
        <w:t>(0-100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баллов).</w:t>
      </w:r>
    </w:p>
    <w:p w14:paraId="6D36EB60" w14:textId="77777777" w:rsidR="00123901" w:rsidRPr="003D72BA" w:rsidRDefault="00123901" w:rsidP="00123901">
      <w:pPr>
        <w:pStyle w:val="a4"/>
        <w:tabs>
          <w:tab w:val="left" w:pos="992"/>
        </w:tabs>
        <w:spacing w:line="276" w:lineRule="auto"/>
        <w:ind w:left="426" w:right="140"/>
        <w:rPr>
          <w:spacing w:val="-2"/>
          <w:sz w:val="28"/>
          <w:szCs w:val="28"/>
        </w:rPr>
      </w:pPr>
    </w:p>
    <w:p w14:paraId="52AB332E" w14:textId="737FB751" w:rsidR="00D87CC1" w:rsidRPr="003D72BA" w:rsidRDefault="00000000" w:rsidP="00123901">
      <w:pPr>
        <w:pStyle w:val="a4"/>
        <w:tabs>
          <w:tab w:val="left" w:pos="992"/>
        </w:tabs>
        <w:spacing w:line="276" w:lineRule="auto"/>
        <w:ind w:left="426" w:right="140"/>
        <w:rPr>
          <w:spacing w:val="-2"/>
          <w:sz w:val="28"/>
          <w:szCs w:val="28"/>
        </w:rPr>
      </w:pPr>
      <w:r w:rsidRPr="003D72BA">
        <w:rPr>
          <w:sz w:val="28"/>
          <w:szCs w:val="28"/>
        </w:rPr>
        <w:t>Соответствие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систем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оценивания: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34"/>
        <w:gridCol w:w="3176"/>
        <w:gridCol w:w="3176"/>
      </w:tblGrid>
      <w:tr w:rsidR="00D87CC1" w:rsidRPr="003D72BA" w14:paraId="64E8989F" w14:textId="77777777">
        <w:trPr>
          <w:trHeight w:val="1173"/>
        </w:trPr>
        <w:tc>
          <w:tcPr>
            <w:tcW w:w="3034" w:type="dxa"/>
          </w:tcPr>
          <w:p w14:paraId="0CD74D7F" w14:textId="77777777" w:rsidR="00D87CC1" w:rsidRPr="003D72BA" w:rsidRDefault="00D87CC1" w:rsidP="00123901">
            <w:pPr>
              <w:pStyle w:val="TableParagraph"/>
              <w:spacing w:before="13"/>
              <w:ind w:left="561" w:hanging="135"/>
              <w:rPr>
                <w:sz w:val="28"/>
                <w:szCs w:val="28"/>
              </w:rPr>
            </w:pPr>
          </w:p>
          <w:p w14:paraId="3AC4B630" w14:textId="77777777" w:rsidR="00D87CC1" w:rsidRPr="003D72BA" w:rsidRDefault="00000000" w:rsidP="00123901">
            <w:pPr>
              <w:pStyle w:val="TableParagraph"/>
              <w:spacing w:line="259" w:lineRule="auto"/>
              <w:ind w:left="561" w:right="309" w:hanging="135"/>
              <w:rPr>
                <w:sz w:val="28"/>
                <w:szCs w:val="28"/>
              </w:rPr>
            </w:pPr>
            <w:r w:rsidRPr="003D72BA">
              <w:rPr>
                <w:sz w:val="28"/>
                <w:szCs w:val="28"/>
              </w:rPr>
              <w:t>Количество баллов по</w:t>
            </w:r>
            <w:r w:rsidRPr="003D72BA">
              <w:rPr>
                <w:spacing w:val="-15"/>
                <w:sz w:val="28"/>
                <w:szCs w:val="28"/>
              </w:rPr>
              <w:t xml:space="preserve"> </w:t>
            </w:r>
            <w:r w:rsidRPr="003D72BA">
              <w:rPr>
                <w:sz w:val="28"/>
                <w:szCs w:val="28"/>
              </w:rPr>
              <w:t>балльной</w:t>
            </w:r>
            <w:r w:rsidRPr="003D72BA">
              <w:rPr>
                <w:spacing w:val="-15"/>
                <w:sz w:val="28"/>
                <w:szCs w:val="28"/>
              </w:rPr>
              <w:t xml:space="preserve"> </w:t>
            </w:r>
            <w:r w:rsidRPr="003D72BA">
              <w:rPr>
                <w:sz w:val="28"/>
                <w:szCs w:val="28"/>
              </w:rPr>
              <w:t>системе</w:t>
            </w:r>
          </w:p>
        </w:tc>
        <w:tc>
          <w:tcPr>
            <w:tcW w:w="3176" w:type="dxa"/>
          </w:tcPr>
          <w:p w14:paraId="278E19FE" w14:textId="77777777" w:rsidR="00D87CC1" w:rsidRPr="003D72BA" w:rsidRDefault="00000000" w:rsidP="00123901">
            <w:pPr>
              <w:pStyle w:val="TableParagraph"/>
              <w:spacing w:before="140"/>
              <w:ind w:left="561" w:right="59" w:hanging="135"/>
              <w:jc w:val="center"/>
              <w:rPr>
                <w:sz w:val="28"/>
                <w:szCs w:val="28"/>
              </w:rPr>
            </w:pPr>
            <w:r w:rsidRPr="003D72BA">
              <w:rPr>
                <w:spacing w:val="-2"/>
                <w:sz w:val="28"/>
                <w:szCs w:val="28"/>
              </w:rPr>
              <w:t>Отметка</w:t>
            </w:r>
          </w:p>
          <w:p w14:paraId="1187F4DA" w14:textId="77777777" w:rsidR="00D87CC1" w:rsidRPr="003D72BA" w:rsidRDefault="00000000" w:rsidP="00123901">
            <w:pPr>
              <w:pStyle w:val="TableParagraph"/>
              <w:spacing w:before="22" w:line="259" w:lineRule="auto"/>
              <w:ind w:left="561" w:right="59" w:hanging="135"/>
              <w:jc w:val="center"/>
              <w:rPr>
                <w:sz w:val="28"/>
                <w:szCs w:val="28"/>
              </w:rPr>
            </w:pPr>
            <w:r w:rsidRPr="003D72BA">
              <w:rPr>
                <w:sz w:val="28"/>
                <w:szCs w:val="28"/>
              </w:rPr>
              <w:t>по</w:t>
            </w:r>
            <w:r w:rsidRPr="003D72BA">
              <w:rPr>
                <w:spacing w:val="-15"/>
                <w:sz w:val="28"/>
                <w:szCs w:val="28"/>
              </w:rPr>
              <w:t xml:space="preserve"> </w:t>
            </w:r>
            <w:r w:rsidRPr="003D72BA">
              <w:rPr>
                <w:sz w:val="28"/>
                <w:szCs w:val="28"/>
              </w:rPr>
              <w:t xml:space="preserve">дифференцированной </w:t>
            </w:r>
            <w:r w:rsidRPr="003D72BA">
              <w:rPr>
                <w:spacing w:val="-2"/>
                <w:sz w:val="28"/>
                <w:szCs w:val="28"/>
              </w:rPr>
              <w:t>системе</w:t>
            </w:r>
          </w:p>
        </w:tc>
        <w:tc>
          <w:tcPr>
            <w:tcW w:w="3176" w:type="dxa"/>
          </w:tcPr>
          <w:p w14:paraId="27C8FEED" w14:textId="77777777" w:rsidR="00D87CC1" w:rsidRPr="003D72BA" w:rsidRDefault="00000000" w:rsidP="00123901">
            <w:pPr>
              <w:pStyle w:val="TableParagraph"/>
              <w:spacing w:before="59" w:line="259" w:lineRule="auto"/>
              <w:ind w:left="561" w:right="341" w:hanging="135"/>
              <w:jc w:val="center"/>
              <w:rPr>
                <w:sz w:val="28"/>
                <w:szCs w:val="28"/>
              </w:rPr>
            </w:pPr>
            <w:r w:rsidRPr="003D72BA">
              <w:rPr>
                <w:sz w:val="28"/>
                <w:szCs w:val="28"/>
              </w:rPr>
              <w:t xml:space="preserve">Отметка по </w:t>
            </w:r>
            <w:r w:rsidRPr="003D72BA">
              <w:rPr>
                <w:spacing w:val="-2"/>
                <w:sz w:val="28"/>
                <w:szCs w:val="28"/>
              </w:rPr>
              <w:t>недифференцированной системе</w:t>
            </w:r>
          </w:p>
        </w:tc>
      </w:tr>
      <w:tr w:rsidR="00D87CC1" w:rsidRPr="003D72BA" w14:paraId="2958ACEB" w14:textId="77777777">
        <w:trPr>
          <w:trHeight w:val="450"/>
        </w:trPr>
        <w:tc>
          <w:tcPr>
            <w:tcW w:w="3034" w:type="dxa"/>
          </w:tcPr>
          <w:p w14:paraId="4A33F363" w14:textId="77777777" w:rsidR="00D87CC1" w:rsidRPr="003D72BA" w:rsidRDefault="00000000" w:rsidP="00E20AB1">
            <w:pPr>
              <w:pStyle w:val="TableParagraph"/>
              <w:spacing w:before="75"/>
              <w:ind w:left="-426" w:right="12" w:firstLine="852"/>
              <w:jc w:val="center"/>
              <w:rPr>
                <w:sz w:val="28"/>
                <w:szCs w:val="28"/>
              </w:rPr>
            </w:pPr>
            <w:r w:rsidRPr="003D72BA">
              <w:rPr>
                <w:spacing w:val="-2"/>
                <w:sz w:val="28"/>
                <w:szCs w:val="28"/>
              </w:rPr>
              <w:t>81-</w:t>
            </w:r>
            <w:r w:rsidRPr="003D72BA">
              <w:rPr>
                <w:spacing w:val="-5"/>
                <w:sz w:val="28"/>
                <w:szCs w:val="28"/>
              </w:rPr>
              <w:t>100</w:t>
            </w:r>
          </w:p>
        </w:tc>
        <w:tc>
          <w:tcPr>
            <w:tcW w:w="3176" w:type="dxa"/>
          </w:tcPr>
          <w:p w14:paraId="460CFED2" w14:textId="77777777" w:rsidR="00D87CC1" w:rsidRPr="003D72BA" w:rsidRDefault="00000000" w:rsidP="00E20AB1">
            <w:pPr>
              <w:pStyle w:val="TableParagraph"/>
              <w:spacing w:before="75"/>
              <w:ind w:left="-426" w:right="54" w:firstLine="852"/>
              <w:jc w:val="center"/>
              <w:rPr>
                <w:sz w:val="28"/>
                <w:szCs w:val="28"/>
              </w:rPr>
            </w:pPr>
            <w:r w:rsidRPr="003D72BA">
              <w:rPr>
                <w:spacing w:val="-2"/>
                <w:sz w:val="28"/>
                <w:szCs w:val="28"/>
              </w:rPr>
              <w:t>отлично</w:t>
            </w:r>
          </w:p>
        </w:tc>
        <w:tc>
          <w:tcPr>
            <w:tcW w:w="3176" w:type="dxa"/>
            <w:vMerge w:val="restart"/>
          </w:tcPr>
          <w:p w14:paraId="7B98A0AB" w14:textId="240F5AED" w:rsidR="00D87CC1" w:rsidRPr="003D72BA" w:rsidRDefault="00CE7A04" w:rsidP="00E20AB1">
            <w:pPr>
              <w:pStyle w:val="TableParagraph"/>
              <w:spacing w:before="227"/>
              <w:ind w:left="-426" w:right="44" w:firstLine="852"/>
              <w:jc w:val="center"/>
              <w:rPr>
                <w:sz w:val="28"/>
                <w:szCs w:val="28"/>
              </w:rPr>
            </w:pPr>
            <w:r w:rsidRPr="003D72BA">
              <w:rPr>
                <w:spacing w:val="-2"/>
                <w:sz w:val="28"/>
                <w:szCs w:val="28"/>
              </w:rPr>
              <w:t>Зачтено</w:t>
            </w:r>
          </w:p>
        </w:tc>
      </w:tr>
      <w:tr w:rsidR="00D87CC1" w:rsidRPr="003D72BA" w14:paraId="5E50D2E3" w14:textId="77777777">
        <w:trPr>
          <w:trHeight w:val="453"/>
        </w:trPr>
        <w:tc>
          <w:tcPr>
            <w:tcW w:w="3034" w:type="dxa"/>
          </w:tcPr>
          <w:p w14:paraId="49EE8352" w14:textId="77777777" w:rsidR="00D87CC1" w:rsidRPr="003D72BA" w:rsidRDefault="00000000" w:rsidP="00E20AB1">
            <w:pPr>
              <w:pStyle w:val="TableParagraph"/>
              <w:spacing w:before="75"/>
              <w:ind w:left="-426" w:right="12" w:firstLine="852"/>
              <w:jc w:val="center"/>
              <w:rPr>
                <w:sz w:val="28"/>
                <w:szCs w:val="28"/>
              </w:rPr>
            </w:pPr>
            <w:r w:rsidRPr="003D72BA">
              <w:rPr>
                <w:spacing w:val="-2"/>
                <w:sz w:val="28"/>
                <w:szCs w:val="28"/>
              </w:rPr>
              <w:t>61-</w:t>
            </w:r>
            <w:r w:rsidRPr="003D72BA">
              <w:rPr>
                <w:spacing w:val="-7"/>
                <w:sz w:val="28"/>
                <w:szCs w:val="28"/>
              </w:rPr>
              <w:t>80</w:t>
            </w:r>
          </w:p>
        </w:tc>
        <w:tc>
          <w:tcPr>
            <w:tcW w:w="3176" w:type="dxa"/>
          </w:tcPr>
          <w:p w14:paraId="5E30B35C" w14:textId="77777777" w:rsidR="00D87CC1" w:rsidRPr="003D72BA" w:rsidRDefault="00000000" w:rsidP="00E20AB1">
            <w:pPr>
              <w:pStyle w:val="TableParagraph"/>
              <w:spacing w:before="75"/>
              <w:ind w:left="-426" w:right="16" w:firstLine="852"/>
              <w:jc w:val="center"/>
              <w:rPr>
                <w:sz w:val="28"/>
                <w:szCs w:val="28"/>
              </w:rPr>
            </w:pPr>
            <w:r w:rsidRPr="003D72BA">
              <w:rPr>
                <w:spacing w:val="-2"/>
                <w:sz w:val="28"/>
                <w:szCs w:val="28"/>
              </w:rPr>
              <w:t>хорошо</w:t>
            </w:r>
          </w:p>
        </w:tc>
        <w:tc>
          <w:tcPr>
            <w:tcW w:w="3176" w:type="dxa"/>
            <w:vMerge/>
            <w:tcBorders>
              <w:top w:val="nil"/>
            </w:tcBorders>
          </w:tcPr>
          <w:p w14:paraId="0D5DB0B5" w14:textId="77777777" w:rsidR="00D87CC1" w:rsidRPr="003D72BA" w:rsidRDefault="00D87CC1" w:rsidP="00E20AB1">
            <w:pPr>
              <w:ind w:left="-426" w:firstLine="852"/>
              <w:rPr>
                <w:sz w:val="28"/>
                <w:szCs w:val="28"/>
              </w:rPr>
            </w:pPr>
          </w:p>
        </w:tc>
      </w:tr>
      <w:tr w:rsidR="00CE7A04" w:rsidRPr="003D72BA" w14:paraId="2191BCA2" w14:textId="77777777" w:rsidTr="00CE7A04">
        <w:trPr>
          <w:trHeight w:val="453"/>
        </w:trPr>
        <w:tc>
          <w:tcPr>
            <w:tcW w:w="3034" w:type="dxa"/>
          </w:tcPr>
          <w:p w14:paraId="5D4A6F32" w14:textId="7B2ED5DB" w:rsidR="00CE7A04" w:rsidRPr="003D72BA" w:rsidRDefault="00CE7A04" w:rsidP="00E20AB1">
            <w:pPr>
              <w:pStyle w:val="TableParagraph"/>
              <w:spacing w:before="75"/>
              <w:ind w:left="-426" w:right="12" w:firstLine="852"/>
              <w:jc w:val="center"/>
              <w:rPr>
                <w:spacing w:val="-2"/>
                <w:sz w:val="28"/>
                <w:szCs w:val="28"/>
              </w:rPr>
            </w:pPr>
            <w:r w:rsidRPr="003D72BA">
              <w:rPr>
                <w:spacing w:val="-2"/>
                <w:sz w:val="28"/>
                <w:szCs w:val="28"/>
              </w:rPr>
              <w:t>51-</w:t>
            </w:r>
            <w:r w:rsidRPr="003D72BA">
              <w:rPr>
                <w:spacing w:val="-7"/>
                <w:sz w:val="28"/>
                <w:szCs w:val="28"/>
              </w:rPr>
              <w:t>60</w:t>
            </w:r>
          </w:p>
        </w:tc>
        <w:tc>
          <w:tcPr>
            <w:tcW w:w="3176" w:type="dxa"/>
          </w:tcPr>
          <w:p w14:paraId="0B98B007" w14:textId="138B7C5B" w:rsidR="00CE7A04" w:rsidRPr="003D72BA" w:rsidRDefault="00CE7A04" w:rsidP="00E20AB1">
            <w:pPr>
              <w:pStyle w:val="TableParagraph"/>
              <w:spacing w:before="75"/>
              <w:ind w:left="-426" w:right="16" w:firstLine="852"/>
              <w:jc w:val="center"/>
              <w:rPr>
                <w:spacing w:val="-2"/>
                <w:sz w:val="28"/>
                <w:szCs w:val="28"/>
              </w:rPr>
            </w:pPr>
            <w:r w:rsidRPr="003D72BA">
              <w:rPr>
                <w:spacing w:val="-2"/>
                <w:sz w:val="28"/>
                <w:szCs w:val="28"/>
              </w:rPr>
              <w:t>удовлетворительно</w:t>
            </w:r>
          </w:p>
        </w:tc>
        <w:tc>
          <w:tcPr>
            <w:tcW w:w="3176" w:type="dxa"/>
            <w:tcBorders>
              <w:top w:val="nil"/>
              <w:bottom w:val="nil"/>
            </w:tcBorders>
          </w:tcPr>
          <w:p w14:paraId="30C6FAB8" w14:textId="77777777" w:rsidR="00CE7A04" w:rsidRPr="003D72BA" w:rsidRDefault="00CE7A04" w:rsidP="00CE7A04">
            <w:pPr>
              <w:ind w:left="-426" w:firstLine="852"/>
              <w:jc w:val="center"/>
              <w:rPr>
                <w:sz w:val="28"/>
                <w:szCs w:val="28"/>
              </w:rPr>
            </w:pPr>
          </w:p>
          <w:p w14:paraId="7BA5C55F" w14:textId="2DCADDDD" w:rsidR="00CE7A04" w:rsidRPr="003D72BA" w:rsidRDefault="00CE7A04" w:rsidP="00CE7A04">
            <w:pPr>
              <w:ind w:left="-426" w:firstLine="852"/>
              <w:jc w:val="center"/>
              <w:rPr>
                <w:sz w:val="28"/>
                <w:szCs w:val="28"/>
              </w:rPr>
            </w:pPr>
            <w:r w:rsidRPr="003D72BA">
              <w:rPr>
                <w:sz w:val="28"/>
                <w:szCs w:val="28"/>
              </w:rPr>
              <w:t xml:space="preserve">Не </w:t>
            </w:r>
            <w:r w:rsidRPr="003D72BA">
              <w:rPr>
                <w:spacing w:val="-2"/>
                <w:sz w:val="28"/>
                <w:szCs w:val="28"/>
              </w:rPr>
              <w:t>зачтено</w:t>
            </w:r>
          </w:p>
        </w:tc>
      </w:tr>
      <w:tr w:rsidR="00CE7A04" w:rsidRPr="003D72BA" w14:paraId="7241F2D7" w14:textId="77777777">
        <w:trPr>
          <w:trHeight w:val="453"/>
        </w:trPr>
        <w:tc>
          <w:tcPr>
            <w:tcW w:w="3034" w:type="dxa"/>
          </w:tcPr>
          <w:p w14:paraId="089421EB" w14:textId="6474A94D" w:rsidR="00CE7A04" w:rsidRPr="003D72BA" w:rsidRDefault="00CE7A04" w:rsidP="00E20AB1">
            <w:pPr>
              <w:pStyle w:val="TableParagraph"/>
              <w:spacing w:before="75"/>
              <w:ind w:left="-426" w:right="12" w:firstLine="852"/>
              <w:jc w:val="center"/>
              <w:rPr>
                <w:spacing w:val="-2"/>
                <w:sz w:val="28"/>
                <w:szCs w:val="28"/>
              </w:rPr>
            </w:pPr>
            <w:r w:rsidRPr="003D72BA">
              <w:rPr>
                <w:sz w:val="28"/>
                <w:szCs w:val="28"/>
              </w:rPr>
              <w:t>менее</w:t>
            </w:r>
            <w:r w:rsidRPr="003D72BA">
              <w:rPr>
                <w:spacing w:val="-3"/>
                <w:sz w:val="28"/>
                <w:szCs w:val="28"/>
              </w:rPr>
              <w:t xml:space="preserve"> </w:t>
            </w:r>
            <w:r w:rsidRPr="003D72BA">
              <w:rPr>
                <w:spacing w:val="-5"/>
                <w:sz w:val="28"/>
                <w:szCs w:val="28"/>
              </w:rPr>
              <w:t>51</w:t>
            </w:r>
          </w:p>
        </w:tc>
        <w:tc>
          <w:tcPr>
            <w:tcW w:w="3176" w:type="dxa"/>
          </w:tcPr>
          <w:p w14:paraId="35E5DFE8" w14:textId="7F341E85" w:rsidR="00CE7A04" w:rsidRPr="003D72BA" w:rsidRDefault="00CE7A04" w:rsidP="00E20AB1">
            <w:pPr>
              <w:pStyle w:val="TableParagraph"/>
              <w:spacing w:before="75"/>
              <w:ind w:left="-426" w:right="16" w:firstLine="852"/>
              <w:jc w:val="center"/>
              <w:rPr>
                <w:spacing w:val="-2"/>
                <w:sz w:val="28"/>
                <w:szCs w:val="28"/>
              </w:rPr>
            </w:pPr>
            <w:r w:rsidRPr="003D72BA">
              <w:rPr>
                <w:spacing w:val="-2"/>
                <w:sz w:val="28"/>
                <w:szCs w:val="28"/>
              </w:rPr>
              <w:t>неудовлетворительно</w:t>
            </w:r>
          </w:p>
        </w:tc>
        <w:tc>
          <w:tcPr>
            <w:tcW w:w="3176" w:type="dxa"/>
            <w:tcBorders>
              <w:top w:val="nil"/>
            </w:tcBorders>
          </w:tcPr>
          <w:p w14:paraId="4ECB8F36" w14:textId="77777777" w:rsidR="00CE7A04" w:rsidRPr="003D72BA" w:rsidRDefault="00CE7A04" w:rsidP="00E20AB1">
            <w:pPr>
              <w:ind w:left="-426" w:firstLine="852"/>
              <w:rPr>
                <w:sz w:val="28"/>
                <w:szCs w:val="28"/>
              </w:rPr>
            </w:pPr>
          </w:p>
        </w:tc>
      </w:tr>
    </w:tbl>
    <w:p w14:paraId="11F37F07" w14:textId="77777777" w:rsidR="005F0240" w:rsidRPr="003D72BA" w:rsidRDefault="005F0240" w:rsidP="005F0240">
      <w:pPr>
        <w:rPr>
          <w:sz w:val="28"/>
          <w:szCs w:val="28"/>
        </w:rPr>
      </w:pPr>
    </w:p>
    <w:p w14:paraId="3C4E7336" w14:textId="73649987" w:rsidR="00D87CC1" w:rsidRPr="003D72BA" w:rsidRDefault="00000000" w:rsidP="00123901">
      <w:pPr>
        <w:pStyle w:val="a4"/>
        <w:numPr>
          <w:ilvl w:val="1"/>
          <w:numId w:val="10"/>
        </w:numPr>
        <w:tabs>
          <w:tab w:val="left" w:pos="851"/>
        </w:tabs>
        <w:spacing w:before="226" w:line="276" w:lineRule="auto"/>
        <w:ind w:left="-426" w:right="134" w:firstLine="852"/>
        <w:rPr>
          <w:sz w:val="28"/>
          <w:szCs w:val="28"/>
        </w:rPr>
      </w:pPr>
      <w:r w:rsidRPr="003D72BA">
        <w:rPr>
          <w:sz w:val="28"/>
          <w:szCs w:val="28"/>
        </w:rPr>
        <w:t>Оценивание результатов итоговой аттестации осуществляется по дифференцированной системе в соответствии со следующими критериями:</w:t>
      </w:r>
    </w:p>
    <w:p w14:paraId="28A6AF64" w14:textId="77777777" w:rsidR="00D87CC1" w:rsidRPr="003D72BA" w:rsidRDefault="00000000" w:rsidP="00E20AB1">
      <w:pPr>
        <w:pStyle w:val="a4"/>
        <w:numPr>
          <w:ilvl w:val="0"/>
          <w:numId w:val="5"/>
        </w:numPr>
        <w:tabs>
          <w:tab w:val="left" w:pos="1004"/>
        </w:tabs>
        <w:spacing w:line="276" w:lineRule="auto"/>
        <w:ind w:left="-426" w:right="136" w:firstLine="852"/>
        <w:rPr>
          <w:sz w:val="28"/>
          <w:szCs w:val="28"/>
        </w:rPr>
      </w:pPr>
      <w:r w:rsidRPr="003D72BA">
        <w:rPr>
          <w:sz w:val="28"/>
          <w:szCs w:val="28"/>
        </w:rPr>
        <w:t>отметка «неудовлетворительно» выставляется обучающемуся, не показавшему освоение планируемых результатов (знаний, умений, навыков, компетенций), предусмотренных программой итоговой аттестации; допустившему серьезные ошибки в выполнении заданий;</w:t>
      </w:r>
    </w:p>
    <w:p w14:paraId="1DA361D4" w14:textId="77777777" w:rsidR="00D87CC1" w:rsidRPr="003D72BA" w:rsidRDefault="00000000" w:rsidP="00E20AB1">
      <w:pPr>
        <w:pStyle w:val="a4"/>
        <w:numPr>
          <w:ilvl w:val="0"/>
          <w:numId w:val="5"/>
        </w:numPr>
        <w:tabs>
          <w:tab w:val="left" w:pos="1004"/>
        </w:tabs>
        <w:spacing w:line="276" w:lineRule="auto"/>
        <w:ind w:left="-426" w:right="136" w:firstLine="852"/>
        <w:rPr>
          <w:sz w:val="28"/>
          <w:szCs w:val="28"/>
        </w:rPr>
      </w:pPr>
      <w:r w:rsidRPr="003D72BA">
        <w:rPr>
          <w:sz w:val="28"/>
          <w:szCs w:val="28"/>
        </w:rPr>
        <w:t>отметка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«удовлетворительно»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выставляется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обучающемуся,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показавшему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частичное освоение планируемых результатов (знаний, умений, навыков, компетенций), предусмотренных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программой</w:t>
      </w:r>
      <w:r w:rsidRPr="003D72BA">
        <w:rPr>
          <w:spacing w:val="-9"/>
          <w:sz w:val="28"/>
          <w:szCs w:val="28"/>
        </w:rPr>
        <w:t xml:space="preserve"> </w:t>
      </w:r>
      <w:r w:rsidRPr="003D72BA">
        <w:rPr>
          <w:sz w:val="28"/>
          <w:szCs w:val="28"/>
        </w:rPr>
        <w:t>итоговой</w:t>
      </w:r>
      <w:r w:rsidRPr="003D72BA">
        <w:rPr>
          <w:spacing w:val="-9"/>
          <w:sz w:val="28"/>
          <w:szCs w:val="28"/>
        </w:rPr>
        <w:t xml:space="preserve"> </w:t>
      </w:r>
      <w:r w:rsidRPr="003D72BA">
        <w:rPr>
          <w:sz w:val="28"/>
          <w:szCs w:val="28"/>
        </w:rPr>
        <w:t>аттестации;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сформированность</w:t>
      </w:r>
      <w:r w:rsidRPr="003D72BA">
        <w:rPr>
          <w:spacing w:val="-9"/>
          <w:sz w:val="28"/>
          <w:szCs w:val="28"/>
        </w:rPr>
        <w:t xml:space="preserve"> </w:t>
      </w:r>
      <w:r w:rsidRPr="003D72BA">
        <w:rPr>
          <w:sz w:val="28"/>
          <w:szCs w:val="28"/>
        </w:rPr>
        <w:t>не</w:t>
      </w:r>
      <w:r w:rsidRPr="003D72BA">
        <w:rPr>
          <w:spacing w:val="-11"/>
          <w:sz w:val="28"/>
          <w:szCs w:val="28"/>
        </w:rPr>
        <w:t xml:space="preserve"> </w:t>
      </w:r>
      <w:r w:rsidRPr="003D72BA">
        <w:rPr>
          <w:sz w:val="28"/>
          <w:szCs w:val="28"/>
        </w:rPr>
        <w:t>в</w:t>
      </w:r>
      <w:r w:rsidRPr="003D72BA">
        <w:rPr>
          <w:spacing w:val="-11"/>
          <w:sz w:val="28"/>
          <w:szCs w:val="28"/>
        </w:rPr>
        <w:t xml:space="preserve"> </w:t>
      </w:r>
      <w:r w:rsidRPr="003D72BA">
        <w:rPr>
          <w:sz w:val="28"/>
          <w:szCs w:val="28"/>
        </w:rPr>
        <w:t>полной мере новых компетенций и профессиональных умений для осуществления профессиональной деятельности;</w:t>
      </w:r>
    </w:p>
    <w:p w14:paraId="1FECB4F8" w14:textId="77777777" w:rsidR="00D87CC1" w:rsidRPr="003D72BA" w:rsidRDefault="00000000" w:rsidP="00E20AB1">
      <w:pPr>
        <w:pStyle w:val="a4"/>
        <w:numPr>
          <w:ilvl w:val="0"/>
          <w:numId w:val="5"/>
        </w:numPr>
        <w:tabs>
          <w:tab w:val="left" w:pos="1004"/>
        </w:tabs>
        <w:spacing w:line="276" w:lineRule="auto"/>
        <w:ind w:left="-426" w:right="136" w:firstLine="852"/>
        <w:rPr>
          <w:sz w:val="28"/>
          <w:szCs w:val="28"/>
        </w:rPr>
      </w:pPr>
      <w:r w:rsidRPr="003D72BA">
        <w:rPr>
          <w:sz w:val="28"/>
          <w:szCs w:val="28"/>
        </w:rPr>
        <w:t>отметка «хорошо» выставляется обучающемуся, показавшему освоение планируемых результатов (знаний, умений, навыков, компетенций), предусмотренных программой итоговой аттестации, допустившему несущественные ошибки в выполнении заданий;</w:t>
      </w:r>
    </w:p>
    <w:p w14:paraId="56E75559" w14:textId="77777777" w:rsidR="00D87CC1" w:rsidRPr="003D72BA" w:rsidRDefault="00000000" w:rsidP="00E20AB1">
      <w:pPr>
        <w:pStyle w:val="a4"/>
        <w:numPr>
          <w:ilvl w:val="0"/>
          <w:numId w:val="5"/>
        </w:numPr>
        <w:tabs>
          <w:tab w:val="left" w:pos="1004"/>
        </w:tabs>
        <w:spacing w:line="278" w:lineRule="auto"/>
        <w:ind w:left="-426" w:right="128" w:firstLine="852"/>
        <w:rPr>
          <w:sz w:val="28"/>
          <w:szCs w:val="28"/>
        </w:rPr>
      </w:pPr>
      <w:r w:rsidRPr="003D72BA">
        <w:rPr>
          <w:sz w:val="28"/>
          <w:szCs w:val="28"/>
        </w:rPr>
        <w:t>отметка «отлично» выставляется обучающемуся, показавшему полное освоение планируемых результатов (знаний, умений, навыков, компетенций).</w:t>
      </w:r>
    </w:p>
    <w:p w14:paraId="03C22D93" w14:textId="77777777" w:rsidR="00D87CC1" w:rsidRPr="003D72BA" w:rsidRDefault="00000000" w:rsidP="00123901">
      <w:pPr>
        <w:pStyle w:val="a4"/>
        <w:numPr>
          <w:ilvl w:val="1"/>
          <w:numId w:val="10"/>
        </w:numPr>
        <w:tabs>
          <w:tab w:val="left" w:pos="851"/>
          <w:tab w:val="left" w:pos="1417"/>
        </w:tabs>
        <w:spacing w:line="276" w:lineRule="auto"/>
        <w:ind w:left="-426" w:right="134" w:firstLine="852"/>
        <w:rPr>
          <w:sz w:val="28"/>
          <w:szCs w:val="28"/>
        </w:rPr>
      </w:pPr>
      <w:r w:rsidRPr="003D72BA">
        <w:rPr>
          <w:sz w:val="28"/>
          <w:szCs w:val="28"/>
        </w:rPr>
        <w:t>Оценивание результатов итоговой аттестации осуществляется по недифференцированной системе в соответствии со следующими критериями:</w:t>
      </w:r>
    </w:p>
    <w:p w14:paraId="4B5B05A4" w14:textId="77777777" w:rsidR="00D87CC1" w:rsidRPr="003D72BA" w:rsidRDefault="00000000" w:rsidP="00E20AB1">
      <w:pPr>
        <w:pStyle w:val="a4"/>
        <w:numPr>
          <w:ilvl w:val="0"/>
          <w:numId w:val="4"/>
        </w:numPr>
        <w:tabs>
          <w:tab w:val="left" w:pos="1002"/>
          <w:tab w:val="left" w:pos="1004"/>
        </w:tabs>
        <w:spacing w:line="276" w:lineRule="auto"/>
        <w:ind w:left="-426" w:right="136" w:firstLine="852"/>
        <w:rPr>
          <w:sz w:val="28"/>
          <w:szCs w:val="28"/>
        </w:rPr>
      </w:pPr>
      <w:r w:rsidRPr="003D72BA">
        <w:rPr>
          <w:sz w:val="28"/>
          <w:szCs w:val="28"/>
        </w:rPr>
        <w:t>отметка «не зачтено» выставляется обучающемуся, не показавшему освоение планируемых результатов (знаний, умений, навыков, компетенций), предусмотренных программой итоговой аттестации; допустившему серьезные ошибки в выполнении заданий;</w:t>
      </w:r>
    </w:p>
    <w:p w14:paraId="7DF448FB" w14:textId="77777777" w:rsidR="00D87CC1" w:rsidRPr="003D72BA" w:rsidRDefault="00000000" w:rsidP="00E20AB1">
      <w:pPr>
        <w:pStyle w:val="a4"/>
        <w:numPr>
          <w:ilvl w:val="0"/>
          <w:numId w:val="4"/>
        </w:numPr>
        <w:tabs>
          <w:tab w:val="left" w:pos="1004"/>
        </w:tabs>
        <w:spacing w:line="276" w:lineRule="auto"/>
        <w:ind w:left="-426" w:right="136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отметка «зачтено» выставляется обучающемуся, показавшему освоение планируемых результатов (знаний, умений, навыков, компетенций), предусмотренных программой итоговой аттестации; сформированность новых компетенций и профессиональных умений для осуществления профессиональной </w:t>
      </w:r>
      <w:r w:rsidRPr="003D72BA">
        <w:rPr>
          <w:spacing w:val="-2"/>
          <w:sz w:val="28"/>
          <w:szCs w:val="28"/>
        </w:rPr>
        <w:t>деятельности.</w:t>
      </w:r>
    </w:p>
    <w:p w14:paraId="1FA0AE4F" w14:textId="77777777" w:rsidR="00D87CC1" w:rsidRPr="003D72BA" w:rsidRDefault="00D87CC1" w:rsidP="00E20AB1">
      <w:pPr>
        <w:pStyle w:val="a3"/>
        <w:spacing w:before="36"/>
        <w:ind w:left="-426" w:firstLine="852"/>
        <w:jc w:val="left"/>
        <w:rPr>
          <w:sz w:val="28"/>
          <w:szCs w:val="28"/>
        </w:rPr>
      </w:pPr>
    </w:p>
    <w:p w14:paraId="63F21826" w14:textId="00394555" w:rsidR="00D87CC1" w:rsidRPr="003D72BA" w:rsidRDefault="00000000" w:rsidP="00123901">
      <w:pPr>
        <w:pStyle w:val="1"/>
        <w:numPr>
          <w:ilvl w:val="0"/>
          <w:numId w:val="8"/>
        </w:numPr>
        <w:tabs>
          <w:tab w:val="left" w:pos="3356"/>
        </w:tabs>
        <w:jc w:val="center"/>
        <w:rPr>
          <w:sz w:val="28"/>
          <w:szCs w:val="28"/>
        </w:rPr>
      </w:pPr>
      <w:r w:rsidRPr="003D72BA">
        <w:rPr>
          <w:sz w:val="28"/>
          <w:szCs w:val="28"/>
        </w:rPr>
        <w:lastRenderedPageBreak/>
        <w:t>Итоговая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>аттестационная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комиссия</w:t>
      </w:r>
    </w:p>
    <w:p w14:paraId="28004755" w14:textId="77777777" w:rsidR="00123901" w:rsidRPr="003D72BA" w:rsidRDefault="00123901" w:rsidP="00123901">
      <w:pPr>
        <w:pStyle w:val="1"/>
        <w:tabs>
          <w:tab w:val="left" w:pos="3356"/>
        </w:tabs>
        <w:ind w:left="1146" w:firstLine="0"/>
        <w:rPr>
          <w:sz w:val="28"/>
          <w:szCs w:val="28"/>
        </w:rPr>
      </w:pPr>
    </w:p>
    <w:p w14:paraId="59955A1F" w14:textId="19F398D2" w:rsidR="00D87CC1" w:rsidRPr="003D72BA" w:rsidRDefault="00000000" w:rsidP="00123901">
      <w:pPr>
        <w:pStyle w:val="a4"/>
        <w:numPr>
          <w:ilvl w:val="1"/>
          <w:numId w:val="11"/>
        </w:numPr>
        <w:tabs>
          <w:tab w:val="left" w:pos="992"/>
        </w:tabs>
        <w:spacing w:line="276" w:lineRule="auto"/>
        <w:ind w:left="-426" w:right="130" w:firstLine="852"/>
        <w:rPr>
          <w:sz w:val="28"/>
          <w:szCs w:val="28"/>
        </w:rPr>
      </w:pPr>
      <w:r w:rsidRPr="003D72BA">
        <w:rPr>
          <w:sz w:val="28"/>
          <w:szCs w:val="28"/>
        </w:rPr>
        <w:t>Итоговая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аттестационная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комиссия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(далее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–</w:t>
      </w:r>
      <w:r w:rsidRPr="003D72BA">
        <w:rPr>
          <w:spacing w:val="-15"/>
          <w:sz w:val="28"/>
          <w:szCs w:val="28"/>
        </w:rPr>
        <w:t xml:space="preserve"> </w:t>
      </w:r>
      <w:r w:rsidR="00123901" w:rsidRPr="003D72BA">
        <w:rPr>
          <w:spacing w:val="-15"/>
          <w:sz w:val="28"/>
          <w:szCs w:val="28"/>
        </w:rPr>
        <w:t>«К</w:t>
      </w:r>
      <w:r w:rsidRPr="003D72BA">
        <w:rPr>
          <w:sz w:val="28"/>
          <w:szCs w:val="28"/>
        </w:rPr>
        <w:t>омиссия)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создается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в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целях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соблюдения объективности проведения итоговой аттестации и подтверждения ее результатов.</w:t>
      </w:r>
    </w:p>
    <w:p w14:paraId="24A4558F" w14:textId="77777777" w:rsidR="00123901" w:rsidRPr="003D72BA" w:rsidRDefault="00000000" w:rsidP="00123901">
      <w:pPr>
        <w:pStyle w:val="a4"/>
        <w:numPr>
          <w:ilvl w:val="1"/>
          <w:numId w:val="11"/>
        </w:numPr>
        <w:tabs>
          <w:tab w:val="left" w:pos="992"/>
        </w:tabs>
        <w:spacing w:line="276" w:lineRule="auto"/>
        <w:ind w:left="-426" w:right="130" w:firstLine="852"/>
        <w:rPr>
          <w:sz w:val="28"/>
          <w:szCs w:val="28"/>
        </w:rPr>
      </w:pPr>
      <w:r w:rsidRPr="003D72BA">
        <w:rPr>
          <w:sz w:val="28"/>
          <w:szCs w:val="28"/>
        </w:rPr>
        <w:t>Комиссия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руководствуется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в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своей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деятельности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Федеральным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>законом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 xml:space="preserve">Российской Федерации от 29 декабря 2012 г. № 273-ФЗ «Об образовании в Российской Федерации», настоящим Положением, иными локальными нормативными актами Образовательной </w:t>
      </w:r>
      <w:r w:rsidRPr="003D72BA">
        <w:rPr>
          <w:spacing w:val="-2"/>
          <w:sz w:val="28"/>
          <w:szCs w:val="28"/>
        </w:rPr>
        <w:t>организации.</w:t>
      </w:r>
    </w:p>
    <w:p w14:paraId="7B11128E" w14:textId="77777777" w:rsidR="00123901" w:rsidRPr="003D72BA" w:rsidRDefault="00000000" w:rsidP="00123901">
      <w:pPr>
        <w:pStyle w:val="a4"/>
        <w:numPr>
          <w:ilvl w:val="1"/>
          <w:numId w:val="11"/>
        </w:numPr>
        <w:tabs>
          <w:tab w:val="left" w:pos="992"/>
        </w:tabs>
        <w:spacing w:line="276" w:lineRule="auto"/>
        <w:ind w:left="-426" w:right="130" w:firstLine="852"/>
        <w:rPr>
          <w:sz w:val="28"/>
          <w:szCs w:val="28"/>
        </w:rPr>
      </w:pPr>
      <w:r w:rsidRPr="003D72BA">
        <w:rPr>
          <w:sz w:val="28"/>
          <w:szCs w:val="28"/>
        </w:rPr>
        <w:t>Количественный состав комиссии составляет не менее трех человек и включает председателя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комиссии,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секретаря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комиссии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и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руководителя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Образовательной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организации. Председатель комиссии и ее секретарь утверждаются приказом руководителя Образовательной организации</w:t>
      </w:r>
      <w:r w:rsidR="00123901" w:rsidRPr="003D72BA">
        <w:rPr>
          <w:sz w:val="28"/>
          <w:szCs w:val="28"/>
        </w:rPr>
        <w:t>.</w:t>
      </w:r>
    </w:p>
    <w:p w14:paraId="55044E1A" w14:textId="5AD01060" w:rsidR="00D87CC1" w:rsidRPr="003D72BA" w:rsidRDefault="00000000" w:rsidP="00123901">
      <w:pPr>
        <w:pStyle w:val="a4"/>
        <w:numPr>
          <w:ilvl w:val="1"/>
          <w:numId w:val="11"/>
        </w:numPr>
        <w:tabs>
          <w:tab w:val="left" w:pos="992"/>
        </w:tabs>
        <w:spacing w:line="276" w:lineRule="auto"/>
        <w:ind w:left="-426" w:right="130" w:firstLine="852"/>
        <w:rPr>
          <w:sz w:val="28"/>
          <w:szCs w:val="28"/>
        </w:rPr>
      </w:pPr>
      <w:r w:rsidRPr="003D72BA">
        <w:rPr>
          <w:sz w:val="28"/>
          <w:szCs w:val="28"/>
        </w:rPr>
        <w:t>Комиссия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z w:val="28"/>
          <w:szCs w:val="28"/>
        </w:rPr>
        <w:t>выполняет</w:t>
      </w:r>
      <w:r w:rsidRPr="003D72BA">
        <w:rPr>
          <w:spacing w:val="-2"/>
          <w:sz w:val="28"/>
          <w:szCs w:val="28"/>
        </w:rPr>
        <w:t xml:space="preserve"> </w:t>
      </w:r>
      <w:r w:rsidRPr="003D72BA">
        <w:rPr>
          <w:sz w:val="28"/>
          <w:szCs w:val="28"/>
        </w:rPr>
        <w:t>следующие</w:t>
      </w:r>
      <w:r w:rsidRPr="003D72BA">
        <w:rPr>
          <w:spacing w:val="-2"/>
          <w:sz w:val="28"/>
          <w:szCs w:val="28"/>
        </w:rPr>
        <w:t xml:space="preserve"> функции:</w:t>
      </w:r>
    </w:p>
    <w:p w14:paraId="213528B1" w14:textId="77777777" w:rsidR="00D87CC1" w:rsidRPr="003D72BA" w:rsidRDefault="00000000" w:rsidP="00E20AB1">
      <w:pPr>
        <w:pStyle w:val="a4"/>
        <w:numPr>
          <w:ilvl w:val="0"/>
          <w:numId w:val="3"/>
        </w:numPr>
        <w:tabs>
          <w:tab w:val="left" w:pos="1004"/>
        </w:tabs>
        <w:spacing w:before="41" w:line="276" w:lineRule="auto"/>
        <w:ind w:left="-426" w:right="131" w:firstLine="852"/>
        <w:rPr>
          <w:sz w:val="28"/>
          <w:szCs w:val="28"/>
        </w:rPr>
      </w:pPr>
      <w:r w:rsidRPr="003D72BA">
        <w:rPr>
          <w:sz w:val="28"/>
          <w:szCs w:val="28"/>
        </w:rPr>
        <w:t>контролирует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соблюдение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z w:val="28"/>
          <w:szCs w:val="28"/>
        </w:rPr>
        <w:t>условий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z w:val="28"/>
          <w:szCs w:val="28"/>
        </w:rPr>
        <w:t>допуска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>обучающихся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к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прохождению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 xml:space="preserve">итоговой </w:t>
      </w:r>
      <w:r w:rsidRPr="003D72BA">
        <w:rPr>
          <w:spacing w:val="-2"/>
          <w:sz w:val="28"/>
          <w:szCs w:val="28"/>
        </w:rPr>
        <w:t>аттестации;</w:t>
      </w:r>
    </w:p>
    <w:p w14:paraId="0F66E1B3" w14:textId="77777777" w:rsidR="00D87CC1" w:rsidRPr="003D72BA" w:rsidRDefault="00000000" w:rsidP="00E20AB1">
      <w:pPr>
        <w:pStyle w:val="a4"/>
        <w:numPr>
          <w:ilvl w:val="0"/>
          <w:numId w:val="3"/>
        </w:numPr>
        <w:tabs>
          <w:tab w:val="left" w:pos="1003"/>
        </w:tabs>
        <w:spacing w:line="275" w:lineRule="exact"/>
        <w:ind w:left="-426" w:firstLine="852"/>
        <w:rPr>
          <w:sz w:val="28"/>
          <w:szCs w:val="28"/>
        </w:rPr>
      </w:pPr>
      <w:r w:rsidRPr="003D72BA">
        <w:rPr>
          <w:sz w:val="28"/>
          <w:szCs w:val="28"/>
        </w:rPr>
        <w:t>контролирует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автоматизированное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формирование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протоколов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итоговой</w:t>
      </w:r>
      <w:r w:rsidRPr="003D72BA">
        <w:rPr>
          <w:spacing w:val="-2"/>
          <w:sz w:val="28"/>
          <w:szCs w:val="28"/>
        </w:rPr>
        <w:t xml:space="preserve"> аттестации;</w:t>
      </w:r>
    </w:p>
    <w:p w14:paraId="78ED49DE" w14:textId="77777777" w:rsidR="00D87CC1" w:rsidRPr="003D72BA" w:rsidRDefault="00000000" w:rsidP="00E20AB1">
      <w:pPr>
        <w:pStyle w:val="a4"/>
        <w:numPr>
          <w:ilvl w:val="0"/>
          <w:numId w:val="3"/>
        </w:numPr>
        <w:tabs>
          <w:tab w:val="left" w:pos="1004"/>
        </w:tabs>
        <w:spacing w:before="43" w:line="276" w:lineRule="auto"/>
        <w:ind w:left="-426" w:right="128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принимает и рассматривает апелляции о нарушении порядка (процедуры) проведения итоговой аттестации и (или) несогласия с её результатами, поданные </w:t>
      </w:r>
      <w:r w:rsidRPr="003D72BA">
        <w:rPr>
          <w:spacing w:val="-2"/>
          <w:sz w:val="28"/>
          <w:szCs w:val="28"/>
        </w:rPr>
        <w:t>обучающимися;</w:t>
      </w:r>
    </w:p>
    <w:p w14:paraId="4237D28B" w14:textId="77777777" w:rsidR="00D87CC1" w:rsidRPr="003D72BA" w:rsidRDefault="00000000" w:rsidP="00E20AB1">
      <w:pPr>
        <w:pStyle w:val="a4"/>
        <w:numPr>
          <w:ilvl w:val="0"/>
          <w:numId w:val="3"/>
        </w:numPr>
        <w:tabs>
          <w:tab w:val="left" w:pos="1004"/>
        </w:tabs>
        <w:spacing w:line="278" w:lineRule="auto"/>
        <w:ind w:left="-426" w:right="130" w:firstLine="852"/>
        <w:rPr>
          <w:sz w:val="28"/>
          <w:szCs w:val="28"/>
        </w:rPr>
      </w:pPr>
      <w:r w:rsidRPr="003D72BA">
        <w:rPr>
          <w:sz w:val="28"/>
          <w:szCs w:val="28"/>
        </w:rPr>
        <w:t>определяет соответствие структуры и содержания материалов для проведения итоговой аттестации установленным требованиям.</w:t>
      </w:r>
    </w:p>
    <w:p w14:paraId="5738D639" w14:textId="557C923E" w:rsidR="00D87CC1" w:rsidRPr="003D72BA" w:rsidRDefault="00000000" w:rsidP="00CE7A04">
      <w:pPr>
        <w:pStyle w:val="a4"/>
        <w:numPr>
          <w:ilvl w:val="1"/>
          <w:numId w:val="11"/>
        </w:numPr>
        <w:tabs>
          <w:tab w:val="left" w:pos="851"/>
        </w:tabs>
        <w:spacing w:line="276" w:lineRule="auto"/>
        <w:ind w:left="-426" w:right="134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В компетенцию членов комиссии может входить подписание документов о </w:t>
      </w:r>
      <w:r w:rsidRPr="003D72BA">
        <w:rPr>
          <w:spacing w:val="-2"/>
          <w:sz w:val="28"/>
          <w:szCs w:val="28"/>
        </w:rPr>
        <w:t>квалификации.</w:t>
      </w:r>
    </w:p>
    <w:p w14:paraId="5ECDDBB3" w14:textId="77777777" w:rsidR="003D72BA" w:rsidRPr="003D72BA" w:rsidRDefault="003D72BA" w:rsidP="003D72BA">
      <w:pPr>
        <w:pStyle w:val="a4"/>
        <w:tabs>
          <w:tab w:val="left" w:pos="851"/>
        </w:tabs>
        <w:spacing w:line="276" w:lineRule="auto"/>
        <w:ind w:left="426" w:right="134"/>
        <w:rPr>
          <w:sz w:val="28"/>
          <w:szCs w:val="28"/>
        </w:rPr>
      </w:pPr>
    </w:p>
    <w:p w14:paraId="3A7F3E6C" w14:textId="5ED7DD46" w:rsidR="00D87CC1" w:rsidRPr="003D72BA" w:rsidRDefault="00000000" w:rsidP="00123901">
      <w:pPr>
        <w:pStyle w:val="1"/>
        <w:numPr>
          <w:ilvl w:val="0"/>
          <w:numId w:val="8"/>
        </w:numPr>
        <w:tabs>
          <w:tab w:val="left" w:pos="2665"/>
        </w:tabs>
        <w:jc w:val="center"/>
        <w:rPr>
          <w:sz w:val="28"/>
          <w:szCs w:val="28"/>
        </w:rPr>
      </w:pPr>
      <w:r w:rsidRPr="003D72BA">
        <w:rPr>
          <w:sz w:val="28"/>
          <w:szCs w:val="28"/>
        </w:rPr>
        <w:t>Апелляция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>по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z w:val="28"/>
          <w:szCs w:val="28"/>
        </w:rPr>
        <w:t>результатам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>итоговой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аттестации</w:t>
      </w:r>
    </w:p>
    <w:p w14:paraId="3E8A766C" w14:textId="77777777" w:rsidR="00D87CC1" w:rsidRPr="003D72BA" w:rsidRDefault="00D87CC1" w:rsidP="00123901">
      <w:pPr>
        <w:pStyle w:val="a3"/>
        <w:spacing w:before="82"/>
        <w:ind w:left="-426" w:firstLine="852"/>
        <w:jc w:val="left"/>
        <w:rPr>
          <w:b/>
          <w:sz w:val="28"/>
          <w:szCs w:val="28"/>
        </w:rPr>
      </w:pPr>
    </w:p>
    <w:p w14:paraId="60EDE81F" w14:textId="59C9D2B4" w:rsidR="00D87CC1" w:rsidRPr="003D72BA" w:rsidRDefault="00000000" w:rsidP="00123901">
      <w:pPr>
        <w:pStyle w:val="a4"/>
        <w:numPr>
          <w:ilvl w:val="1"/>
          <w:numId w:val="12"/>
        </w:numPr>
        <w:tabs>
          <w:tab w:val="left" w:pos="992"/>
        </w:tabs>
        <w:spacing w:line="276" w:lineRule="auto"/>
        <w:ind w:left="-426" w:right="155" w:firstLine="852"/>
        <w:rPr>
          <w:sz w:val="28"/>
          <w:szCs w:val="28"/>
        </w:rPr>
      </w:pPr>
      <w:r w:rsidRPr="003D72BA">
        <w:rPr>
          <w:sz w:val="28"/>
          <w:szCs w:val="28"/>
        </w:rPr>
        <w:t>Обучающийся</w:t>
      </w:r>
      <w:r w:rsidRPr="003D72BA">
        <w:rPr>
          <w:spacing w:val="-11"/>
          <w:sz w:val="28"/>
          <w:szCs w:val="28"/>
        </w:rPr>
        <w:t xml:space="preserve"> </w:t>
      </w:r>
      <w:r w:rsidRPr="003D72BA">
        <w:rPr>
          <w:sz w:val="28"/>
          <w:szCs w:val="28"/>
        </w:rPr>
        <w:t>имеет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право</w:t>
      </w:r>
      <w:r w:rsidRPr="003D72BA">
        <w:rPr>
          <w:spacing w:val="-11"/>
          <w:sz w:val="28"/>
          <w:szCs w:val="28"/>
        </w:rPr>
        <w:t xml:space="preserve"> </w:t>
      </w:r>
      <w:r w:rsidRPr="003D72BA">
        <w:rPr>
          <w:sz w:val="28"/>
          <w:szCs w:val="28"/>
        </w:rPr>
        <w:t>подать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апелляцию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в</w:t>
      </w:r>
      <w:r w:rsidRPr="003D72BA">
        <w:rPr>
          <w:spacing w:val="-11"/>
          <w:sz w:val="28"/>
          <w:szCs w:val="28"/>
        </w:rPr>
        <w:t xml:space="preserve"> </w:t>
      </w:r>
      <w:r w:rsidRPr="003D72BA">
        <w:rPr>
          <w:sz w:val="28"/>
          <w:szCs w:val="28"/>
        </w:rPr>
        <w:t>виде</w:t>
      </w:r>
      <w:r w:rsidRPr="003D72BA">
        <w:rPr>
          <w:spacing w:val="-12"/>
          <w:sz w:val="28"/>
          <w:szCs w:val="28"/>
        </w:rPr>
        <w:t xml:space="preserve"> </w:t>
      </w:r>
      <w:r w:rsidRPr="003D72BA">
        <w:rPr>
          <w:sz w:val="28"/>
          <w:szCs w:val="28"/>
        </w:rPr>
        <w:t>письменного</w:t>
      </w:r>
      <w:r w:rsidRPr="003D72BA">
        <w:rPr>
          <w:spacing w:val="-11"/>
          <w:sz w:val="28"/>
          <w:szCs w:val="28"/>
        </w:rPr>
        <w:t xml:space="preserve"> </w:t>
      </w:r>
      <w:r w:rsidRPr="003D72BA">
        <w:rPr>
          <w:sz w:val="28"/>
          <w:szCs w:val="28"/>
        </w:rPr>
        <w:t>мотивированного</w:t>
      </w:r>
      <w:r w:rsidR="00123901" w:rsidRPr="003D72BA">
        <w:rPr>
          <w:sz w:val="28"/>
          <w:szCs w:val="28"/>
        </w:rPr>
        <w:t xml:space="preserve"> </w:t>
      </w:r>
      <w:r w:rsidRPr="003D72BA">
        <w:rPr>
          <w:sz w:val="28"/>
          <w:szCs w:val="28"/>
        </w:rPr>
        <w:t>заявления. Основанием для апелляции могут являться:</w:t>
      </w:r>
    </w:p>
    <w:p w14:paraId="21EED3C4" w14:textId="77777777" w:rsidR="00D87CC1" w:rsidRPr="003D72BA" w:rsidRDefault="00000000" w:rsidP="00E20AB1">
      <w:pPr>
        <w:pStyle w:val="a4"/>
        <w:numPr>
          <w:ilvl w:val="0"/>
          <w:numId w:val="2"/>
        </w:numPr>
        <w:tabs>
          <w:tab w:val="left" w:pos="1004"/>
        </w:tabs>
        <w:spacing w:before="1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>нарушение, по мнению обучающегося, установленного порядка (процедуры) проведения итоговой аттестации (технический сбой в работе платформы СДО, некорректное отображение и пр.)</w:t>
      </w:r>
    </w:p>
    <w:p w14:paraId="623ECC42" w14:textId="77777777" w:rsidR="00D87CC1" w:rsidRPr="003D72BA" w:rsidRDefault="00000000" w:rsidP="00E20AB1">
      <w:pPr>
        <w:pStyle w:val="a4"/>
        <w:numPr>
          <w:ilvl w:val="0"/>
          <w:numId w:val="2"/>
        </w:numPr>
        <w:tabs>
          <w:tab w:val="left" w:pos="1003"/>
        </w:tabs>
        <w:spacing w:line="274" w:lineRule="exact"/>
        <w:ind w:left="-426" w:firstLine="852"/>
        <w:rPr>
          <w:sz w:val="28"/>
          <w:szCs w:val="28"/>
        </w:rPr>
      </w:pPr>
      <w:r w:rsidRPr="003D72BA">
        <w:rPr>
          <w:sz w:val="28"/>
          <w:szCs w:val="28"/>
        </w:rPr>
        <w:t>несогласие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>обучающегося</w:t>
      </w:r>
      <w:r w:rsidRPr="003D72BA">
        <w:rPr>
          <w:spacing w:val="-2"/>
          <w:sz w:val="28"/>
          <w:szCs w:val="28"/>
        </w:rPr>
        <w:t xml:space="preserve"> </w:t>
      </w:r>
      <w:r w:rsidRPr="003D72BA">
        <w:rPr>
          <w:sz w:val="28"/>
          <w:szCs w:val="28"/>
        </w:rPr>
        <w:t>с</w:t>
      </w:r>
      <w:r w:rsidRPr="003D72BA">
        <w:rPr>
          <w:spacing w:val="-2"/>
          <w:sz w:val="28"/>
          <w:szCs w:val="28"/>
        </w:rPr>
        <w:t xml:space="preserve"> </w:t>
      </w:r>
      <w:r w:rsidRPr="003D72BA">
        <w:rPr>
          <w:sz w:val="28"/>
          <w:szCs w:val="28"/>
        </w:rPr>
        <w:t>результатами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аттестационного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испытания.</w:t>
      </w:r>
    </w:p>
    <w:p w14:paraId="1E2EF9D0" w14:textId="7C3279D0" w:rsidR="00D87CC1" w:rsidRPr="003D72BA" w:rsidRDefault="00000000" w:rsidP="00123901">
      <w:pPr>
        <w:pStyle w:val="a4"/>
        <w:numPr>
          <w:ilvl w:val="1"/>
          <w:numId w:val="12"/>
        </w:numPr>
        <w:tabs>
          <w:tab w:val="left" w:pos="992"/>
        </w:tabs>
        <w:spacing w:before="43" w:line="276" w:lineRule="auto"/>
        <w:ind w:left="-426" w:right="158" w:firstLine="852"/>
        <w:rPr>
          <w:sz w:val="28"/>
          <w:szCs w:val="28"/>
        </w:rPr>
      </w:pPr>
      <w:r w:rsidRPr="003D72BA">
        <w:rPr>
          <w:sz w:val="28"/>
          <w:szCs w:val="28"/>
        </w:rPr>
        <w:t>Апелляция подается обучающимся в итоговую аттестационную комиссию через электронную почту не позднее следующего рабочего дня после ознакомления с результатами аттестационного испытания.</w:t>
      </w:r>
    </w:p>
    <w:p w14:paraId="43ACE5FE" w14:textId="77777777" w:rsidR="00123901" w:rsidRPr="003D72BA" w:rsidRDefault="00000000" w:rsidP="00123901">
      <w:pPr>
        <w:pStyle w:val="a4"/>
        <w:numPr>
          <w:ilvl w:val="1"/>
          <w:numId w:val="12"/>
        </w:numPr>
        <w:tabs>
          <w:tab w:val="left" w:pos="992"/>
        </w:tabs>
        <w:spacing w:line="276" w:lineRule="auto"/>
        <w:ind w:left="-426" w:right="156" w:firstLine="852"/>
        <w:rPr>
          <w:sz w:val="28"/>
          <w:szCs w:val="28"/>
        </w:rPr>
      </w:pPr>
      <w:r w:rsidRPr="003D72BA">
        <w:rPr>
          <w:sz w:val="28"/>
          <w:szCs w:val="28"/>
        </w:rPr>
        <w:t>Секретарь комиссии не позднее 2-х рабочих дней со дня подачи апелляционного заявления организует заседание комиссии.</w:t>
      </w:r>
    </w:p>
    <w:p w14:paraId="39AF4A24" w14:textId="77777777" w:rsidR="00123901" w:rsidRPr="003D72BA" w:rsidRDefault="00000000" w:rsidP="00123901">
      <w:pPr>
        <w:pStyle w:val="a4"/>
        <w:numPr>
          <w:ilvl w:val="1"/>
          <w:numId w:val="12"/>
        </w:numPr>
        <w:tabs>
          <w:tab w:val="left" w:pos="992"/>
        </w:tabs>
        <w:spacing w:line="276" w:lineRule="auto"/>
        <w:ind w:left="-426" w:right="156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Заседание комиссии проводится при участии не менее двух третей от числа членов </w:t>
      </w:r>
      <w:r w:rsidRPr="003D72BA">
        <w:rPr>
          <w:spacing w:val="-2"/>
          <w:sz w:val="28"/>
          <w:szCs w:val="28"/>
        </w:rPr>
        <w:t>комиссии.</w:t>
      </w:r>
    </w:p>
    <w:p w14:paraId="5ACF8B43" w14:textId="22052027" w:rsidR="00D87CC1" w:rsidRPr="003D72BA" w:rsidRDefault="00000000" w:rsidP="00123901">
      <w:pPr>
        <w:pStyle w:val="a4"/>
        <w:numPr>
          <w:ilvl w:val="1"/>
          <w:numId w:val="12"/>
        </w:numPr>
        <w:tabs>
          <w:tab w:val="left" w:pos="992"/>
        </w:tabs>
        <w:spacing w:line="276" w:lineRule="auto"/>
        <w:ind w:left="-426" w:right="156" w:firstLine="852"/>
        <w:rPr>
          <w:sz w:val="28"/>
          <w:szCs w:val="28"/>
        </w:rPr>
      </w:pPr>
      <w:r w:rsidRPr="003D72BA">
        <w:rPr>
          <w:sz w:val="28"/>
          <w:szCs w:val="28"/>
        </w:rPr>
        <w:lastRenderedPageBreak/>
        <w:t>Решения</w:t>
      </w:r>
      <w:r w:rsidRPr="003D72BA">
        <w:rPr>
          <w:spacing w:val="-9"/>
          <w:sz w:val="28"/>
          <w:szCs w:val="28"/>
        </w:rPr>
        <w:t xml:space="preserve"> </w:t>
      </w:r>
      <w:r w:rsidRPr="003D72BA">
        <w:rPr>
          <w:sz w:val="28"/>
          <w:szCs w:val="28"/>
        </w:rPr>
        <w:t>комиссии</w:t>
      </w:r>
      <w:r w:rsidRPr="003D72BA">
        <w:rPr>
          <w:spacing w:val="-8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принимаются</w:t>
      </w:r>
      <w:r w:rsidRPr="003D72BA">
        <w:rPr>
          <w:spacing w:val="-9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простым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большинством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голосов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членов</w:t>
      </w:r>
      <w:r w:rsidRPr="003D72BA">
        <w:rPr>
          <w:spacing w:val="-10"/>
          <w:sz w:val="28"/>
          <w:szCs w:val="28"/>
        </w:rPr>
        <w:t xml:space="preserve"> </w:t>
      </w:r>
      <w:r w:rsidRPr="003D72BA">
        <w:rPr>
          <w:sz w:val="28"/>
          <w:szCs w:val="28"/>
        </w:rPr>
        <w:t>комиссии, участвующих в заседании. При равном числе голосов председатель комиссии обладает правом решающего голоса.</w:t>
      </w:r>
    </w:p>
    <w:p w14:paraId="671E73E3" w14:textId="6FD52566" w:rsidR="00D87CC1" w:rsidRPr="003D72BA" w:rsidRDefault="00000000" w:rsidP="00123901">
      <w:pPr>
        <w:pStyle w:val="a4"/>
        <w:numPr>
          <w:ilvl w:val="1"/>
          <w:numId w:val="12"/>
        </w:numPr>
        <w:tabs>
          <w:tab w:val="left" w:pos="992"/>
        </w:tabs>
        <w:spacing w:line="276" w:lineRule="auto"/>
        <w:ind w:left="-426" w:right="135" w:firstLine="852"/>
        <w:rPr>
          <w:sz w:val="28"/>
          <w:szCs w:val="28"/>
        </w:rPr>
      </w:pPr>
      <w:r w:rsidRPr="003D72BA">
        <w:rPr>
          <w:sz w:val="28"/>
          <w:szCs w:val="28"/>
        </w:rPr>
        <w:t>Для принятия решения по апелляции комиссия рассматривает журнал действий обучающегося, отчет прохождения аттестационного испытания в электронной форме и протокол итоговой аттестации, сформированный.</w:t>
      </w:r>
    </w:p>
    <w:p w14:paraId="1650B08C" w14:textId="77777777" w:rsidR="00D87CC1" w:rsidRPr="003D72BA" w:rsidRDefault="00000000" w:rsidP="00123901">
      <w:pPr>
        <w:pStyle w:val="a4"/>
        <w:numPr>
          <w:ilvl w:val="1"/>
          <w:numId w:val="12"/>
        </w:numPr>
        <w:tabs>
          <w:tab w:val="left" w:pos="992"/>
        </w:tabs>
        <w:spacing w:line="276" w:lineRule="auto"/>
        <w:ind w:left="-426" w:right="140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По результатам рассмотрении апелляции комиссия принимает одно из следующих </w:t>
      </w:r>
      <w:r w:rsidRPr="003D72BA">
        <w:rPr>
          <w:spacing w:val="-2"/>
          <w:sz w:val="28"/>
          <w:szCs w:val="28"/>
        </w:rPr>
        <w:t>решений:</w:t>
      </w:r>
    </w:p>
    <w:p w14:paraId="30919F9C" w14:textId="77777777" w:rsidR="00D87CC1" w:rsidRPr="003D72BA" w:rsidRDefault="00000000" w:rsidP="00E20AB1">
      <w:pPr>
        <w:pStyle w:val="a4"/>
        <w:numPr>
          <w:ilvl w:val="0"/>
          <w:numId w:val="1"/>
        </w:numPr>
        <w:tabs>
          <w:tab w:val="left" w:pos="1004"/>
        </w:tabs>
        <w:spacing w:line="278" w:lineRule="auto"/>
        <w:ind w:left="-426" w:right="134" w:firstLine="852"/>
        <w:rPr>
          <w:sz w:val="28"/>
          <w:szCs w:val="28"/>
        </w:rPr>
      </w:pPr>
      <w:r w:rsidRPr="003D72BA">
        <w:rPr>
          <w:sz w:val="28"/>
          <w:szCs w:val="28"/>
        </w:rPr>
        <w:t>об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отклонении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апелляции,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если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изложенные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в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ней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сведения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не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подтвердились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и</w:t>
      </w:r>
      <w:r w:rsidRPr="003D72BA">
        <w:rPr>
          <w:spacing w:val="-15"/>
          <w:sz w:val="28"/>
          <w:szCs w:val="28"/>
        </w:rPr>
        <w:t xml:space="preserve"> </w:t>
      </w:r>
      <w:r w:rsidRPr="003D72BA">
        <w:rPr>
          <w:sz w:val="28"/>
          <w:szCs w:val="28"/>
        </w:rPr>
        <w:t>(или) не повлияли на результат аттестационного испытания;</w:t>
      </w:r>
    </w:p>
    <w:p w14:paraId="5DA4F8B7" w14:textId="77777777" w:rsidR="00D87CC1" w:rsidRPr="003D72BA" w:rsidRDefault="00000000" w:rsidP="00E20AB1">
      <w:pPr>
        <w:pStyle w:val="a4"/>
        <w:numPr>
          <w:ilvl w:val="0"/>
          <w:numId w:val="1"/>
        </w:numPr>
        <w:tabs>
          <w:tab w:val="left" w:pos="1004"/>
        </w:tabs>
        <w:spacing w:line="276" w:lineRule="auto"/>
        <w:ind w:left="-426" w:right="137" w:firstLine="852"/>
        <w:rPr>
          <w:sz w:val="28"/>
          <w:szCs w:val="28"/>
        </w:rPr>
      </w:pPr>
      <w:r w:rsidRPr="003D72BA">
        <w:rPr>
          <w:sz w:val="28"/>
          <w:szCs w:val="28"/>
        </w:rPr>
        <w:t>об удовлетворении апелляции, если изложенные в ней сведения подтвердились и повлияли на результат аттестационного испытания.</w:t>
      </w:r>
    </w:p>
    <w:p w14:paraId="1CE6648A" w14:textId="77777777" w:rsidR="00D87CC1" w:rsidRPr="003D72BA" w:rsidRDefault="00000000" w:rsidP="00123901">
      <w:pPr>
        <w:pStyle w:val="a4"/>
        <w:numPr>
          <w:ilvl w:val="1"/>
          <w:numId w:val="12"/>
        </w:numPr>
        <w:tabs>
          <w:tab w:val="left" w:pos="992"/>
        </w:tabs>
        <w:spacing w:line="276" w:lineRule="auto"/>
        <w:ind w:left="-426" w:right="137" w:firstLine="852"/>
        <w:rPr>
          <w:sz w:val="28"/>
          <w:szCs w:val="28"/>
        </w:rPr>
      </w:pPr>
      <w:r w:rsidRPr="003D72BA">
        <w:rPr>
          <w:sz w:val="28"/>
          <w:szCs w:val="28"/>
        </w:rPr>
        <w:t>В случае удовлетворения апелляции результат проведения аттестационного испытания подлежит аннулированию, а обучающемуся предоставляется возможность пройти аттестационное испытание в сроки, установленные комиссией.</w:t>
      </w:r>
    </w:p>
    <w:p w14:paraId="07B12409" w14:textId="05098926" w:rsidR="00D87CC1" w:rsidRPr="003D72BA" w:rsidRDefault="00000000" w:rsidP="00CE7A04">
      <w:pPr>
        <w:pStyle w:val="a4"/>
        <w:numPr>
          <w:ilvl w:val="1"/>
          <w:numId w:val="12"/>
        </w:numPr>
        <w:tabs>
          <w:tab w:val="left" w:pos="992"/>
        </w:tabs>
        <w:spacing w:line="276" w:lineRule="auto"/>
        <w:ind w:left="-426" w:right="136" w:firstLine="852"/>
        <w:rPr>
          <w:sz w:val="28"/>
          <w:szCs w:val="28"/>
        </w:rPr>
      </w:pPr>
      <w:r w:rsidRPr="003D72BA">
        <w:rPr>
          <w:sz w:val="28"/>
          <w:szCs w:val="28"/>
        </w:rPr>
        <w:t xml:space="preserve">Если характер заданий и ответов аттестационного испытания, к результатам которого обучающийся апеллировал, позволяет изменить результат итоговой аттестации, не проводя </w:t>
      </w:r>
      <w:r w:rsidR="00CE7A04" w:rsidRPr="003D72BA">
        <w:rPr>
          <w:sz w:val="28"/>
          <w:szCs w:val="28"/>
        </w:rPr>
        <w:t xml:space="preserve">повторное аттестационное испытание, то повторное испытание для </w:t>
      </w:r>
      <w:r w:rsidRPr="003D72BA">
        <w:rPr>
          <w:sz w:val="28"/>
          <w:szCs w:val="28"/>
        </w:rPr>
        <w:t>обучающегося</w:t>
      </w:r>
      <w:r w:rsidRPr="003D72BA">
        <w:rPr>
          <w:spacing w:val="80"/>
          <w:sz w:val="28"/>
          <w:szCs w:val="28"/>
        </w:rPr>
        <w:t xml:space="preserve"> </w:t>
      </w:r>
      <w:r w:rsidRPr="003D72BA">
        <w:rPr>
          <w:sz w:val="28"/>
          <w:szCs w:val="28"/>
        </w:rPr>
        <w:t>не</w:t>
      </w:r>
      <w:r w:rsidRPr="003D72BA">
        <w:rPr>
          <w:spacing w:val="80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проводится,</w:t>
      </w:r>
      <w:r w:rsidRPr="003D72BA">
        <w:rPr>
          <w:spacing w:val="80"/>
          <w:sz w:val="28"/>
          <w:szCs w:val="28"/>
        </w:rPr>
        <w:t xml:space="preserve"> </w:t>
      </w:r>
      <w:r w:rsidRPr="003D72BA">
        <w:rPr>
          <w:sz w:val="28"/>
          <w:szCs w:val="28"/>
        </w:rPr>
        <w:t>а</w:t>
      </w:r>
      <w:r w:rsidRPr="003D72BA">
        <w:rPr>
          <w:spacing w:val="80"/>
          <w:sz w:val="28"/>
          <w:szCs w:val="28"/>
        </w:rPr>
        <w:t xml:space="preserve"> </w:t>
      </w:r>
      <w:r w:rsidRPr="003D72BA">
        <w:rPr>
          <w:sz w:val="28"/>
          <w:szCs w:val="28"/>
        </w:rPr>
        <w:t>новая</w:t>
      </w:r>
      <w:r w:rsidRPr="003D72BA">
        <w:rPr>
          <w:spacing w:val="80"/>
          <w:sz w:val="28"/>
          <w:szCs w:val="28"/>
        </w:rPr>
        <w:t xml:space="preserve"> </w:t>
      </w:r>
      <w:r w:rsidRPr="003D72BA">
        <w:rPr>
          <w:sz w:val="28"/>
          <w:szCs w:val="28"/>
        </w:rPr>
        <w:t>отметка</w:t>
      </w:r>
      <w:r w:rsidRPr="003D72BA">
        <w:rPr>
          <w:spacing w:val="80"/>
          <w:sz w:val="28"/>
          <w:szCs w:val="28"/>
        </w:rPr>
        <w:t xml:space="preserve"> </w:t>
      </w:r>
      <w:r w:rsidRPr="003D72BA">
        <w:rPr>
          <w:sz w:val="28"/>
          <w:szCs w:val="28"/>
        </w:rPr>
        <w:t>фиксируется</w:t>
      </w:r>
      <w:r w:rsidRPr="003D72BA">
        <w:rPr>
          <w:spacing w:val="80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протоколом</w:t>
      </w:r>
      <w:r w:rsidRPr="003D72BA">
        <w:rPr>
          <w:spacing w:val="80"/>
          <w:sz w:val="28"/>
          <w:szCs w:val="28"/>
        </w:rPr>
        <w:t xml:space="preserve"> </w:t>
      </w:r>
      <w:r w:rsidRPr="003D72BA">
        <w:rPr>
          <w:sz w:val="28"/>
          <w:szCs w:val="28"/>
        </w:rPr>
        <w:t>заседания</w:t>
      </w:r>
      <w:r w:rsidRPr="003D72BA">
        <w:rPr>
          <w:spacing w:val="40"/>
          <w:sz w:val="28"/>
          <w:szCs w:val="28"/>
        </w:rPr>
        <w:t xml:space="preserve"> </w:t>
      </w:r>
      <w:r w:rsidRPr="003D72BA">
        <w:rPr>
          <w:sz w:val="28"/>
          <w:szCs w:val="28"/>
        </w:rPr>
        <w:t>комиссии по вопросу апелляции. Новая отметка вносится в документ о квалификации.</w:t>
      </w:r>
    </w:p>
    <w:p w14:paraId="31C02145" w14:textId="77777777" w:rsidR="00D87CC1" w:rsidRPr="003D72BA" w:rsidRDefault="00000000" w:rsidP="00123901">
      <w:pPr>
        <w:pStyle w:val="a4"/>
        <w:numPr>
          <w:ilvl w:val="1"/>
          <w:numId w:val="12"/>
        </w:numPr>
        <w:tabs>
          <w:tab w:val="left" w:pos="992"/>
        </w:tabs>
        <w:spacing w:line="275" w:lineRule="exact"/>
        <w:ind w:left="-426" w:firstLine="852"/>
        <w:jc w:val="left"/>
        <w:rPr>
          <w:sz w:val="28"/>
          <w:szCs w:val="28"/>
        </w:rPr>
      </w:pPr>
      <w:r w:rsidRPr="003D72BA">
        <w:rPr>
          <w:sz w:val="28"/>
          <w:szCs w:val="28"/>
        </w:rPr>
        <w:t>Решение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комиссии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является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окончательным</w:t>
      </w:r>
      <w:r w:rsidRPr="003D72BA">
        <w:rPr>
          <w:spacing w:val="-2"/>
          <w:sz w:val="28"/>
          <w:szCs w:val="28"/>
        </w:rPr>
        <w:t xml:space="preserve"> </w:t>
      </w:r>
      <w:r w:rsidRPr="003D72BA">
        <w:rPr>
          <w:sz w:val="28"/>
          <w:szCs w:val="28"/>
        </w:rPr>
        <w:t>и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z w:val="28"/>
          <w:szCs w:val="28"/>
        </w:rPr>
        <w:t>пересмотру</w:t>
      </w:r>
      <w:r w:rsidRPr="003D72BA">
        <w:rPr>
          <w:spacing w:val="-5"/>
          <w:sz w:val="28"/>
          <w:szCs w:val="28"/>
        </w:rPr>
        <w:t xml:space="preserve"> </w:t>
      </w:r>
      <w:r w:rsidRPr="003D72BA">
        <w:rPr>
          <w:sz w:val="28"/>
          <w:szCs w:val="28"/>
        </w:rPr>
        <w:t>не</w:t>
      </w:r>
      <w:r w:rsidRPr="003D72BA">
        <w:rPr>
          <w:spacing w:val="-2"/>
          <w:sz w:val="28"/>
          <w:szCs w:val="28"/>
        </w:rPr>
        <w:t xml:space="preserve"> подлежит.</w:t>
      </w:r>
    </w:p>
    <w:p w14:paraId="6B492B12" w14:textId="1FD50EC2" w:rsidR="00D87CC1" w:rsidRPr="003D72BA" w:rsidRDefault="00000000" w:rsidP="003D72BA">
      <w:pPr>
        <w:pStyle w:val="a4"/>
        <w:numPr>
          <w:ilvl w:val="1"/>
          <w:numId w:val="12"/>
        </w:numPr>
        <w:tabs>
          <w:tab w:val="left" w:pos="992"/>
        </w:tabs>
        <w:spacing w:before="41"/>
        <w:ind w:left="-426" w:firstLine="852"/>
        <w:jc w:val="left"/>
        <w:rPr>
          <w:sz w:val="28"/>
          <w:szCs w:val="28"/>
        </w:rPr>
      </w:pPr>
      <w:r w:rsidRPr="003D72BA">
        <w:rPr>
          <w:sz w:val="28"/>
          <w:szCs w:val="28"/>
        </w:rPr>
        <w:t>Апелляция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z w:val="28"/>
          <w:szCs w:val="28"/>
        </w:rPr>
        <w:t>на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z w:val="28"/>
          <w:szCs w:val="28"/>
        </w:rPr>
        <w:t>повторное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z w:val="28"/>
          <w:szCs w:val="28"/>
        </w:rPr>
        <w:t>проведение</w:t>
      </w:r>
      <w:r w:rsidRPr="003D72BA">
        <w:rPr>
          <w:spacing w:val="-2"/>
          <w:sz w:val="28"/>
          <w:szCs w:val="28"/>
        </w:rPr>
        <w:t xml:space="preserve"> </w:t>
      </w:r>
      <w:r w:rsidRPr="003D72BA">
        <w:rPr>
          <w:sz w:val="28"/>
          <w:szCs w:val="28"/>
        </w:rPr>
        <w:t>аттестационного испытания</w:t>
      </w:r>
      <w:r w:rsidRPr="003D72BA">
        <w:rPr>
          <w:spacing w:val="-3"/>
          <w:sz w:val="28"/>
          <w:szCs w:val="28"/>
        </w:rPr>
        <w:t xml:space="preserve"> </w:t>
      </w:r>
      <w:r w:rsidRPr="003D72BA">
        <w:rPr>
          <w:sz w:val="28"/>
          <w:szCs w:val="28"/>
        </w:rPr>
        <w:t>не</w:t>
      </w:r>
      <w:r w:rsidRPr="003D72BA">
        <w:rPr>
          <w:spacing w:val="-1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принимается.</w:t>
      </w:r>
    </w:p>
    <w:p w14:paraId="710648BF" w14:textId="71D86E22" w:rsidR="00D87CC1" w:rsidRPr="003D72BA" w:rsidRDefault="00000000" w:rsidP="00CE7A04">
      <w:pPr>
        <w:pStyle w:val="1"/>
        <w:numPr>
          <w:ilvl w:val="0"/>
          <w:numId w:val="8"/>
        </w:numPr>
        <w:tabs>
          <w:tab w:val="left" w:pos="3747"/>
        </w:tabs>
        <w:jc w:val="center"/>
        <w:rPr>
          <w:sz w:val="28"/>
          <w:szCs w:val="28"/>
        </w:rPr>
      </w:pPr>
      <w:r w:rsidRPr="003D72BA">
        <w:rPr>
          <w:sz w:val="28"/>
          <w:szCs w:val="28"/>
        </w:rPr>
        <w:t>Заключительные</w:t>
      </w:r>
      <w:r w:rsidRPr="003D72BA">
        <w:rPr>
          <w:spacing w:val="-4"/>
          <w:sz w:val="28"/>
          <w:szCs w:val="28"/>
        </w:rPr>
        <w:t xml:space="preserve"> </w:t>
      </w:r>
      <w:r w:rsidRPr="003D72BA">
        <w:rPr>
          <w:spacing w:val="-2"/>
          <w:sz w:val="28"/>
          <w:szCs w:val="28"/>
        </w:rPr>
        <w:t>положения</w:t>
      </w:r>
    </w:p>
    <w:p w14:paraId="300CF02B" w14:textId="77777777" w:rsidR="003D72BA" w:rsidRPr="003D72BA" w:rsidRDefault="003D72BA" w:rsidP="003D72BA">
      <w:pPr>
        <w:pStyle w:val="1"/>
        <w:tabs>
          <w:tab w:val="left" w:pos="3747"/>
        </w:tabs>
        <w:ind w:left="1146" w:firstLine="0"/>
        <w:rPr>
          <w:sz w:val="28"/>
          <w:szCs w:val="28"/>
        </w:rPr>
      </w:pPr>
    </w:p>
    <w:p w14:paraId="7BC8EE35" w14:textId="77777777" w:rsidR="00CE7A04" w:rsidRPr="003D72BA" w:rsidRDefault="00000000" w:rsidP="00CE7A04">
      <w:pPr>
        <w:pStyle w:val="a4"/>
        <w:numPr>
          <w:ilvl w:val="1"/>
          <w:numId w:val="13"/>
        </w:numPr>
        <w:tabs>
          <w:tab w:val="left" w:pos="992"/>
        </w:tabs>
        <w:spacing w:before="1" w:line="276" w:lineRule="auto"/>
        <w:ind w:left="-426" w:right="132" w:firstLine="852"/>
        <w:rPr>
          <w:sz w:val="28"/>
          <w:szCs w:val="28"/>
        </w:rPr>
      </w:pPr>
      <w:r w:rsidRPr="003D72BA">
        <w:rPr>
          <w:sz w:val="28"/>
          <w:szCs w:val="28"/>
        </w:rPr>
        <w:t>Лицам, успешно освоившим соответствующую образовательную программу и прошедшим итоговую аттестацию, выдается документ о квалификации: удостоверение о повышении квалификации и (или) диплом о профессиональной переподготовке.</w:t>
      </w:r>
    </w:p>
    <w:p w14:paraId="63422B9B" w14:textId="77777777" w:rsidR="00CE7A04" w:rsidRPr="003D72BA" w:rsidRDefault="00000000" w:rsidP="00CE7A04">
      <w:pPr>
        <w:pStyle w:val="a4"/>
        <w:numPr>
          <w:ilvl w:val="1"/>
          <w:numId w:val="13"/>
        </w:numPr>
        <w:tabs>
          <w:tab w:val="left" w:pos="992"/>
        </w:tabs>
        <w:spacing w:before="1" w:line="276" w:lineRule="auto"/>
        <w:ind w:left="-426" w:right="132" w:firstLine="852"/>
        <w:rPr>
          <w:sz w:val="28"/>
          <w:szCs w:val="28"/>
        </w:rPr>
      </w:pPr>
      <w:r w:rsidRPr="003D72BA">
        <w:rPr>
          <w:sz w:val="28"/>
          <w:szCs w:val="28"/>
        </w:rPr>
        <w:t>Лицам, не прошедшим итоговую аттестацию или получившим на итоговой аттестации неудовлетворительные результаты, а также лицам, освоившим часть образовательной программы и (или) отчисленным из Образовательной организации по их письменному заявлению, выдается справка об обучении или о периоде обучения, установленного Образовательной организацией образца.</w:t>
      </w:r>
    </w:p>
    <w:p w14:paraId="2969882C" w14:textId="77777777" w:rsidR="00D87CC1" w:rsidRPr="003D72BA" w:rsidRDefault="00000000" w:rsidP="00CE7A04">
      <w:pPr>
        <w:pStyle w:val="a4"/>
        <w:numPr>
          <w:ilvl w:val="1"/>
          <w:numId w:val="13"/>
        </w:numPr>
        <w:tabs>
          <w:tab w:val="left" w:pos="992"/>
        </w:tabs>
        <w:spacing w:before="1" w:line="276" w:lineRule="auto"/>
        <w:ind w:left="-426" w:right="132" w:firstLine="852"/>
        <w:rPr>
          <w:sz w:val="28"/>
          <w:szCs w:val="28"/>
        </w:rPr>
      </w:pPr>
      <w:r w:rsidRPr="003D72BA">
        <w:rPr>
          <w:sz w:val="28"/>
          <w:szCs w:val="28"/>
        </w:rPr>
        <w:t>В случае, если обучающийся не может пройти итоговую аттестацию по уважительным причинам (болезнь, производственная необходимость и др.), которые подтверждены соответствующими документами, ему могут быть перенесены сроки прохождения итоговой аттестации.</w:t>
      </w:r>
    </w:p>
    <w:sectPr w:rsidR="00D87CC1" w:rsidRPr="003D72BA" w:rsidSect="003D72BA">
      <w:headerReference w:type="default" r:id="rId7"/>
      <w:pgSz w:w="11910" w:h="16840"/>
      <w:pgMar w:top="1040" w:right="708" w:bottom="709" w:left="1417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6AFA4" w14:textId="77777777" w:rsidR="00B63D24" w:rsidRDefault="00B63D24" w:rsidP="003D72BA">
      <w:r>
        <w:separator/>
      </w:r>
    </w:p>
  </w:endnote>
  <w:endnote w:type="continuationSeparator" w:id="0">
    <w:p w14:paraId="2D0C422D" w14:textId="77777777" w:rsidR="00B63D24" w:rsidRDefault="00B63D24" w:rsidP="003D7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3A01C" w14:textId="77777777" w:rsidR="00B63D24" w:rsidRDefault="00B63D24" w:rsidP="003D72BA">
      <w:r>
        <w:separator/>
      </w:r>
    </w:p>
  </w:footnote>
  <w:footnote w:type="continuationSeparator" w:id="0">
    <w:p w14:paraId="275C2AFB" w14:textId="77777777" w:rsidR="00B63D24" w:rsidRDefault="00B63D24" w:rsidP="003D72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85549195"/>
      <w:docPartObj>
        <w:docPartGallery w:val="Page Numbers (Top of Page)"/>
        <w:docPartUnique/>
      </w:docPartObj>
    </w:sdtPr>
    <w:sdtContent>
      <w:p w14:paraId="3E21168C" w14:textId="5A39ABFE" w:rsidR="003D72BA" w:rsidRDefault="003D72B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83D9FF9" w14:textId="77777777" w:rsidR="003D72BA" w:rsidRDefault="003D72BA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079F2"/>
    <w:multiLevelType w:val="multilevel"/>
    <w:tmpl w:val="F7F04E4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color w:val="131313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color w:val="131313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color w:val="131313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  <w:color w:val="131313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  <w:color w:val="131313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  <w:color w:val="131313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  <w:color w:val="131313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  <w:color w:val="131313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  <w:color w:val="131313"/>
      </w:rPr>
    </w:lvl>
  </w:abstractNum>
  <w:abstractNum w:abstractNumId="1" w15:restartNumberingAfterBreak="0">
    <w:nsid w:val="0EDB15B3"/>
    <w:multiLevelType w:val="hybridMultilevel"/>
    <w:tmpl w:val="707260FA"/>
    <w:lvl w:ilvl="0" w:tplc="B6DCB8D2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CB3E8114">
      <w:numFmt w:val="bullet"/>
      <w:lvlText w:val="•"/>
      <w:lvlJc w:val="left"/>
      <w:pPr>
        <w:ind w:left="1878" w:hanging="360"/>
      </w:pPr>
      <w:rPr>
        <w:rFonts w:hint="default"/>
        <w:lang w:val="ru-RU" w:eastAsia="en-US" w:bidi="ar-SA"/>
      </w:rPr>
    </w:lvl>
    <w:lvl w:ilvl="2" w:tplc="3DFEBB86">
      <w:numFmt w:val="bullet"/>
      <w:lvlText w:val="•"/>
      <w:lvlJc w:val="left"/>
      <w:pPr>
        <w:ind w:left="2756" w:hanging="360"/>
      </w:pPr>
      <w:rPr>
        <w:rFonts w:hint="default"/>
        <w:lang w:val="ru-RU" w:eastAsia="en-US" w:bidi="ar-SA"/>
      </w:rPr>
    </w:lvl>
    <w:lvl w:ilvl="3" w:tplc="9ECEF2E8">
      <w:numFmt w:val="bullet"/>
      <w:lvlText w:val="•"/>
      <w:lvlJc w:val="left"/>
      <w:pPr>
        <w:ind w:left="3634" w:hanging="360"/>
      </w:pPr>
      <w:rPr>
        <w:rFonts w:hint="default"/>
        <w:lang w:val="ru-RU" w:eastAsia="en-US" w:bidi="ar-SA"/>
      </w:rPr>
    </w:lvl>
    <w:lvl w:ilvl="4" w:tplc="3FF4C9DE">
      <w:numFmt w:val="bullet"/>
      <w:lvlText w:val="•"/>
      <w:lvlJc w:val="left"/>
      <w:pPr>
        <w:ind w:left="4512" w:hanging="360"/>
      </w:pPr>
      <w:rPr>
        <w:rFonts w:hint="default"/>
        <w:lang w:val="ru-RU" w:eastAsia="en-US" w:bidi="ar-SA"/>
      </w:rPr>
    </w:lvl>
    <w:lvl w:ilvl="5" w:tplc="E928226E">
      <w:numFmt w:val="bullet"/>
      <w:lvlText w:val="•"/>
      <w:lvlJc w:val="left"/>
      <w:pPr>
        <w:ind w:left="5390" w:hanging="360"/>
      </w:pPr>
      <w:rPr>
        <w:rFonts w:hint="default"/>
        <w:lang w:val="ru-RU" w:eastAsia="en-US" w:bidi="ar-SA"/>
      </w:rPr>
    </w:lvl>
    <w:lvl w:ilvl="6" w:tplc="303A8ECE">
      <w:numFmt w:val="bullet"/>
      <w:lvlText w:val="•"/>
      <w:lvlJc w:val="left"/>
      <w:pPr>
        <w:ind w:left="6268" w:hanging="360"/>
      </w:pPr>
      <w:rPr>
        <w:rFonts w:hint="default"/>
        <w:lang w:val="ru-RU" w:eastAsia="en-US" w:bidi="ar-SA"/>
      </w:rPr>
    </w:lvl>
    <w:lvl w:ilvl="7" w:tplc="F60A5F5A">
      <w:numFmt w:val="bullet"/>
      <w:lvlText w:val="•"/>
      <w:lvlJc w:val="left"/>
      <w:pPr>
        <w:ind w:left="7146" w:hanging="360"/>
      </w:pPr>
      <w:rPr>
        <w:rFonts w:hint="default"/>
        <w:lang w:val="ru-RU" w:eastAsia="en-US" w:bidi="ar-SA"/>
      </w:rPr>
    </w:lvl>
    <w:lvl w:ilvl="8" w:tplc="7C484558">
      <w:numFmt w:val="bullet"/>
      <w:lvlText w:val="•"/>
      <w:lvlJc w:val="left"/>
      <w:pPr>
        <w:ind w:left="8025" w:hanging="360"/>
      </w:pPr>
      <w:rPr>
        <w:rFonts w:hint="default"/>
        <w:lang w:val="ru-RU" w:eastAsia="en-US" w:bidi="ar-SA"/>
      </w:rPr>
    </w:lvl>
  </w:abstractNum>
  <w:abstractNum w:abstractNumId="2" w15:restartNumberingAfterBreak="0">
    <w:nsid w:val="18F35CF1"/>
    <w:multiLevelType w:val="hybridMultilevel"/>
    <w:tmpl w:val="BF689FEE"/>
    <w:lvl w:ilvl="0" w:tplc="0DDC25E2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B97A2C86">
      <w:numFmt w:val="bullet"/>
      <w:lvlText w:val="•"/>
      <w:lvlJc w:val="left"/>
      <w:pPr>
        <w:ind w:left="1878" w:hanging="360"/>
      </w:pPr>
      <w:rPr>
        <w:rFonts w:hint="default"/>
        <w:lang w:val="ru-RU" w:eastAsia="en-US" w:bidi="ar-SA"/>
      </w:rPr>
    </w:lvl>
    <w:lvl w:ilvl="2" w:tplc="63DA02EA">
      <w:numFmt w:val="bullet"/>
      <w:lvlText w:val="•"/>
      <w:lvlJc w:val="left"/>
      <w:pPr>
        <w:ind w:left="2756" w:hanging="360"/>
      </w:pPr>
      <w:rPr>
        <w:rFonts w:hint="default"/>
        <w:lang w:val="ru-RU" w:eastAsia="en-US" w:bidi="ar-SA"/>
      </w:rPr>
    </w:lvl>
    <w:lvl w:ilvl="3" w:tplc="08D4ED72">
      <w:numFmt w:val="bullet"/>
      <w:lvlText w:val="•"/>
      <w:lvlJc w:val="left"/>
      <w:pPr>
        <w:ind w:left="3634" w:hanging="360"/>
      </w:pPr>
      <w:rPr>
        <w:rFonts w:hint="default"/>
        <w:lang w:val="ru-RU" w:eastAsia="en-US" w:bidi="ar-SA"/>
      </w:rPr>
    </w:lvl>
    <w:lvl w:ilvl="4" w:tplc="E89EABA0">
      <w:numFmt w:val="bullet"/>
      <w:lvlText w:val="•"/>
      <w:lvlJc w:val="left"/>
      <w:pPr>
        <w:ind w:left="4512" w:hanging="360"/>
      </w:pPr>
      <w:rPr>
        <w:rFonts w:hint="default"/>
        <w:lang w:val="ru-RU" w:eastAsia="en-US" w:bidi="ar-SA"/>
      </w:rPr>
    </w:lvl>
    <w:lvl w:ilvl="5" w:tplc="B95E0000">
      <w:numFmt w:val="bullet"/>
      <w:lvlText w:val="•"/>
      <w:lvlJc w:val="left"/>
      <w:pPr>
        <w:ind w:left="5390" w:hanging="360"/>
      </w:pPr>
      <w:rPr>
        <w:rFonts w:hint="default"/>
        <w:lang w:val="ru-RU" w:eastAsia="en-US" w:bidi="ar-SA"/>
      </w:rPr>
    </w:lvl>
    <w:lvl w:ilvl="6" w:tplc="6722F9A4">
      <w:numFmt w:val="bullet"/>
      <w:lvlText w:val="•"/>
      <w:lvlJc w:val="left"/>
      <w:pPr>
        <w:ind w:left="6268" w:hanging="360"/>
      </w:pPr>
      <w:rPr>
        <w:rFonts w:hint="default"/>
        <w:lang w:val="ru-RU" w:eastAsia="en-US" w:bidi="ar-SA"/>
      </w:rPr>
    </w:lvl>
    <w:lvl w:ilvl="7" w:tplc="CA78FCC0">
      <w:numFmt w:val="bullet"/>
      <w:lvlText w:val="•"/>
      <w:lvlJc w:val="left"/>
      <w:pPr>
        <w:ind w:left="7146" w:hanging="360"/>
      </w:pPr>
      <w:rPr>
        <w:rFonts w:hint="default"/>
        <w:lang w:val="ru-RU" w:eastAsia="en-US" w:bidi="ar-SA"/>
      </w:rPr>
    </w:lvl>
    <w:lvl w:ilvl="8" w:tplc="0F4E74CE">
      <w:numFmt w:val="bullet"/>
      <w:lvlText w:val="•"/>
      <w:lvlJc w:val="left"/>
      <w:pPr>
        <w:ind w:left="8025" w:hanging="360"/>
      </w:pPr>
      <w:rPr>
        <w:rFonts w:hint="default"/>
        <w:lang w:val="ru-RU" w:eastAsia="en-US" w:bidi="ar-SA"/>
      </w:rPr>
    </w:lvl>
  </w:abstractNum>
  <w:abstractNum w:abstractNumId="3" w15:restartNumberingAfterBreak="0">
    <w:nsid w:val="201D28C9"/>
    <w:multiLevelType w:val="multilevel"/>
    <w:tmpl w:val="6D8C360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 w15:restartNumberingAfterBreak="0">
    <w:nsid w:val="229A187C"/>
    <w:multiLevelType w:val="hybridMultilevel"/>
    <w:tmpl w:val="E3BA0792"/>
    <w:lvl w:ilvl="0" w:tplc="C756A8EE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2A403580">
      <w:numFmt w:val="bullet"/>
      <w:lvlText w:val="•"/>
      <w:lvlJc w:val="left"/>
      <w:pPr>
        <w:ind w:left="1878" w:hanging="360"/>
      </w:pPr>
      <w:rPr>
        <w:rFonts w:hint="default"/>
        <w:lang w:val="ru-RU" w:eastAsia="en-US" w:bidi="ar-SA"/>
      </w:rPr>
    </w:lvl>
    <w:lvl w:ilvl="2" w:tplc="D28E2316">
      <w:numFmt w:val="bullet"/>
      <w:lvlText w:val="•"/>
      <w:lvlJc w:val="left"/>
      <w:pPr>
        <w:ind w:left="2756" w:hanging="360"/>
      </w:pPr>
      <w:rPr>
        <w:rFonts w:hint="default"/>
        <w:lang w:val="ru-RU" w:eastAsia="en-US" w:bidi="ar-SA"/>
      </w:rPr>
    </w:lvl>
    <w:lvl w:ilvl="3" w:tplc="806AE292">
      <w:numFmt w:val="bullet"/>
      <w:lvlText w:val="•"/>
      <w:lvlJc w:val="left"/>
      <w:pPr>
        <w:ind w:left="3634" w:hanging="360"/>
      </w:pPr>
      <w:rPr>
        <w:rFonts w:hint="default"/>
        <w:lang w:val="ru-RU" w:eastAsia="en-US" w:bidi="ar-SA"/>
      </w:rPr>
    </w:lvl>
    <w:lvl w:ilvl="4" w:tplc="BE1E335A">
      <w:numFmt w:val="bullet"/>
      <w:lvlText w:val="•"/>
      <w:lvlJc w:val="left"/>
      <w:pPr>
        <w:ind w:left="4512" w:hanging="360"/>
      </w:pPr>
      <w:rPr>
        <w:rFonts w:hint="default"/>
        <w:lang w:val="ru-RU" w:eastAsia="en-US" w:bidi="ar-SA"/>
      </w:rPr>
    </w:lvl>
    <w:lvl w:ilvl="5" w:tplc="658C023E">
      <w:numFmt w:val="bullet"/>
      <w:lvlText w:val="•"/>
      <w:lvlJc w:val="left"/>
      <w:pPr>
        <w:ind w:left="5390" w:hanging="360"/>
      </w:pPr>
      <w:rPr>
        <w:rFonts w:hint="default"/>
        <w:lang w:val="ru-RU" w:eastAsia="en-US" w:bidi="ar-SA"/>
      </w:rPr>
    </w:lvl>
    <w:lvl w:ilvl="6" w:tplc="6F64DAD2">
      <w:numFmt w:val="bullet"/>
      <w:lvlText w:val="•"/>
      <w:lvlJc w:val="left"/>
      <w:pPr>
        <w:ind w:left="6268" w:hanging="360"/>
      </w:pPr>
      <w:rPr>
        <w:rFonts w:hint="default"/>
        <w:lang w:val="ru-RU" w:eastAsia="en-US" w:bidi="ar-SA"/>
      </w:rPr>
    </w:lvl>
    <w:lvl w:ilvl="7" w:tplc="4F3416A6">
      <w:numFmt w:val="bullet"/>
      <w:lvlText w:val="•"/>
      <w:lvlJc w:val="left"/>
      <w:pPr>
        <w:ind w:left="7146" w:hanging="360"/>
      </w:pPr>
      <w:rPr>
        <w:rFonts w:hint="default"/>
        <w:lang w:val="ru-RU" w:eastAsia="en-US" w:bidi="ar-SA"/>
      </w:rPr>
    </w:lvl>
    <w:lvl w:ilvl="8" w:tplc="44724594">
      <w:numFmt w:val="bullet"/>
      <w:lvlText w:val="•"/>
      <w:lvlJc w:val="left"/>
      <w:pPr>
        <w:ind w:left="8025" w:hanging="360"/>
      </w:pPr>
      <w:rPr>
        <w:rFonts w:hint="default"/>
        <w:lang w:val="ru-RU" w:eastAsia="en-US" w:bidi="ar-SA"/>
      </w:rPr>
    </w:lvl>
  </w:abstractNum>
  <w:abstractNum w:abstractNumId="5" w15:restartNumberingAfterBreak="0">
    <w:nsid w:val="2F162974"/>
    <w:multiLevelType w:val="multilevel"/>
    <w:tmpl w:val="2690E5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162475D"/>
    <w:multiLevelType w:val="multilevel"/>
    <w:tmpl w:val="0B728616"/>
    <w:lvl w:ilvl="0">
      <w:start w:val="1"/>
      <w:numFmt w:val="decimal"/>
      <w:lvlText w:val="%1."/>
      <w:lvlJc w:val="left"/>
      <w:pPr>
        <w:ind w:left="4309" w:hanging="708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84" w:hanging="70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992" w:hanging="70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3">
      <w:numFmt w:val="bullet"/>
      <w:lvlText w:val="•"/>
      <w:lvlJc w:val="left"/>
      <w:pPr>
        <w:ind w:left="4300" w:hanging="70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083" w:hanging="70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866" w:hanging="70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649" w:hanging="70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432" w:hanging="70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15" w:hanging="708"/>
      </w:pPr>
      <w:rPr>
        <w:rFonts w:hint="default"/>
        <w:lang w:val="ru-RU" w:eastAsia="en-US" w:bidi="ar-SA"/>
      </w:rPr>
    </w:lvl>
  </w:abstractNum>
  <w:abstractNum w:abstractNumId="7" w15:restartNumberingAfterBreak="0">
    <w:nsid w:val="3DD01B3C"/>
    <w:multiLevelType w:val="multilevel"/>
    <w:tmpl w:val="6D8C360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" w15:restartNumberingAfterBreak="0">
    <w:nsid w:val="439E48A5"/>
    <w:multiLevelType w:val="hybridMultilevel"/>
    <w:tmpl w:val="47C23B36"/>
    <w:lvl w:ilvl="0" w:tplc="0E425A9A">
      <w:numFmt w:val="bullet"/>
      <w:lvlText w:val="-"/>
      <w:lvlJc w:val="left"/>
      <w:pPr>
        <w:ind w:left="1004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ru-RU" w:eastAsia="en-US" w:bidi="ar-SA"/>
      </w:rPr>
    </w:lvl>
    <w:lvl w:ilvl="1" w:tplc="3ACE7BFA">
      <w:numFmt w:val="bullet"/>
      <w:lvlText w:val="•"/>
      <w:lvlJc w:val="left"/>
      <w:pPr>
        <w:ind w:left="1878" w:hanging="361"/>
      </w:pPr>
      <w:rPr>
        <w:rFonts w:hint="default"/>
        <w:lang w:val="ru-RU" w:eastAsia="en-US" w:bidi="ar-SA"/>
      </w:rPr>
    </w:lvl>
    <w:lvl w:ilvl="2" w:tplc="A14EA41A">
      <w:numFmt w:val="bullet"/>
      <w:lvlText w:val="•"/>
      <w:lvlJc w:val="left"/>
      <w:pPr>
        <w:ind w:left="2756" w:hanging="361"/>
      </w:pPr>
      <w:rPr>
        <w:rFonts w:hint="default"/>
        <w:lang w:val="ru-RU" w:eastAsia="en-US" w:bidi="ar-SA"/>
      </w:rPr>
    </w:lvl>
    <w:lvl w:ilvl="3" w:tplc="2038884E">
      <w:numFmt w:val="bullet"/>
      <w:lvlText w:val="•"/>
      <w:lvlJc w:val="left"/>
      <w:pPr>
        <w:ind w:left="3634" w:hanging="361"/>
      </w:pPr>
      <w:rPr>
        <w:rFonts w:hint="default"/>
        <w:lang w:val="ru-RU" w:eastAsia="en-US" w:bidi="ar-SA"/>
      </w:rPr>
    </w:lvl>
    <w:lvl w:ilvl="4" w:tplc="A91AD166">
      <w:numFmt w:val="bullet"/>
      <w:lvlText w:val="•"/>
      <w:lvlJc w:val="left"/>
      <w:pPr>
        <w:ind w:left="4512" w:hanging="361"/>
      </w:pPr>
      <w:rPr>
        <w:rFonts w:hint="default"/>
        <w:lang w:val="ru-RU" w:eastAsia="en-US" w:bidi="ar-SA"/>
      </w:rPr>
    </w:lvl>
    <w:lvl w:ilvl="5" w:tplc="B85C29D8">
      <w:numFmt w:val="bullet"/>
      <w:lvlText w:val="•"/>
      <w:lvlJc w:val="left"/>
      <w:pPr>
        <w:ind w:left="5390" w:hanging="361"/>
      </w:pPr>
      <w:rPr>
        <w:rFonts w:hint="default"/>
        <w:lang w:val="ru-RU" w:eastAsia="en-US" w:bidi="ar-SA"/>
      </w:rPr>
    </w:lvl>
    <w:lvl w:ilvl="6" w:tplc="A20C33E2">
      <w:numFmt w:val="bullet"/>
      <w:lvlText w:val="•"/>
      <w:lvlJc w:val="left"/>
      <w:pPr>
        <w:ind w:left="6268" w:hanging="361"/>
      </w:pPr>
      <w:rPr>
        <w:rFonts w:hint="default"/>
        <w:lang w:val="ru-RU" w:eastAsia="en-US" w:bidi="ar-SA"/>
      </w:rPr>
    </w:lvl>
    <w:lvl w:ilvl="7" w:tplc="F29C07B6">
      <w:numFmt w:val="bullet"/>
      <w:lvlText w:val="•"/>
      <w:lvlJc w:val="left"/>
      <w:pPr>
        <w:ind w:left="7146" w:hanging="361"/>
      </w:pPr>
      <w:rPr>
        <w:rFonts w:hint="default"/>
        <w:lang w:val="ru-RU" w:eastAsia="en-US" w:bidi="ar-SA"/>
      </w:rPr>
    </w:lvl>
    <w:lvl w:ilvl="8" w:tplc="420AE180">
      <w:numFmt w:val="bullet"/>
      <w:lvlText w:val="•"/>
      <w:lvlJc w:val="left"/>
      <w:pPr>
        <w:ind w:left="8025" w:hanging="361"/>
      </w:pPr>
      <w:rPr>
        <w:rFonts w:hint="default"/>
        <w:lang w:val="ru-RU" w:eastAsia="en-US" w:bidi="ar-SA"/>
      </w:rPr>
    </w:lvl>
  </w:abstractNum>
  <w:abstractNum w:abstractNumId="9" w15:restartNumberingAfterBreak="0">
    <w:nsid w:val="45C42A6B"/>
    <w:multiLevelType w:val="hybridMultilevel"/>
    <w:tmpl w:val="5F4EC37C"/>
    <w:lvl w:ilvl="0" w:tplc="E7461566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4691871"/>
    <w:multiLevelType w:val="hybridMultilevel"/>
    <w:tmpl w:val="A5D45D56"/>
    <w:lvl w:ilvl="0" w:tplc="093E07E2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B3A8B5CE">
      <w:numFmt w:val="bullet"/>
      <w:lvlText w:val="•"/>
      <w:lvlJc w:val="left"/>
      <w:pPr>
        <w:ind w:left="1878" w:hanging="360"/>
      </w:pPr>
      <w:rPr>
        <w:rFonts w:hint="default"/>
        <w:lang w:val="ru-RU" w:eastAsia="en-US" w:bidi="ar-SA"/>
      </w:rPr>
    </w:lvl>
    <w:lvl w:ilvl="2" w:tplc="196E0892">
      <w:numFmt w:val="bullet"/>
      <w:lvlText w:val="•"/>
      <w:lvlJc w:val="left"/>
      <w:pPr>
        <w:ind w:left="2756" w:hanging="360"/>
      </w:pPr>
      <w:rPr>
        <w:rFonts w:hint="default"/>
        <w:lang w:val="ru-RU" w:eastAsia="en-US" w:bidi="ar-SA"/>
      </w:rPr>
    </w:lvl>
    <w:lvl w:ilvl="3" w:tplc="304AE622">
      <w:numFmt w:val="bullet"/>
      <w:lvlText w:val="•"/>
      <w:lvlJc w:val="left"/>
      <w:pPr>
        <w:ind w:left="3634" w:hanging="360"/>
      </w:pPr>
      <w:rPr>
        <w:rFonts w:hint="default"/>
        <w:lang w:val="ru-RU" w:eastAsia="en-US" w:bidi="ar-SA"/>
      </w:rPr>
    </w:lvl>
    <w:lvl w:ilvl="4" w:tplc="5552C6A6">
      <w:numFmt w:val="bullet"/>
      <w:lvlText w:val="•"/>
      <w:lvlJc w:val="left"/>
      <w:pPr>
        <w:ind w:left="4512" w:hanging="360"/>
      </w:pPr>
      <w:rPr>
        <w:rFonts w:hint="default"/>
        <w:lang w:val="ru-RU" w:eastAsia="en-US" w:bidi="ar-SA"/>
      </w:rPr>
    </w:lvl>
    <w:lvl w:ilvl="5" w:tplc="6A107CCE">
      <w:numFmt w:val="bullet"/>
      <w:lvlText w:val="•"/>
      <w:lvlJc w:val="left"/>
      <w:pPr>
        <w:ind w:left="5390" w:hanging="360"/>
      </w:pPr>
      <w:rPr>
        <w:rFonts w:hint="default"/>
        <w:lang w:val="ru-RU" w:eastAsia="en-US" w:bidi="ar-SA"/>
      </w:rPr>
    </w:lvl>
    <w:lvl w:ilvl="6" w:tplc="9056AFBE">
      <w:numFmt w:val="bullet"/>
      <w:lvlText w:val="•"/>
      <w:lvlJc w:val="left"/>
      <w:pPr>
        <w:ind w:left="6268" w:hanging="360"/>
      </w:pPr>
      <w:rPr>
        <w:rFonts w:hint="default"/>
        <w:lang w:val="ru-RU" w:eastAsia="en-US" w:bidi="ar-SA"/>
      </w:rPr>
    </w:lvl>
    <w:lvl w:ilvl="7" w:tplc="B05C2466">
      <w:numFmt w:val="bullet"/>
      <w:lvlText w:val="•"/>
      <w:lvlJc w:val="left"/>
      <w:pPr>
        <w:ind w:left="7146" w:hanging="360"/>
      </w:pPr>
      <w:rPr>
        <w:rFonts w:hint="default"/>
        <w:lang w:val="ru-RU" w:eastAsia="en-US" w:bidi="ar-SA"/>
      </w:rPr>
    </w:lvl>
    <w:lvl w:ilvl="8" w:tplc="CD08309C">
      <w:numFmt w:val="bullet"/>
      <w:lvlText w:val="•"/>
      <w:lvlJc w:val="left"/>
      <w:pPr>
        <w:ind w:left="8025" w:hanging="360"/>
      </w:pPr>
      <w:rPr>
        <w:rFonts w:hint="default"/>
        <w:lang w:val="ru-RU" w:eastAsia="en-US" w:bidi="ar-SA"/>
      </w:rPr>
    </w:lvl>
  </w:abstractNum>
  <w:abstractNum w:abstractNumId="11" w15:restartNumberingAfterBreak="0">
    <w:nsid w:val="5DED1A77"/>
    <w:multiLevelType w:val="hybridMultilevel"/>
    <w:tmpl w:val="09F0BF80"/>
    <w:lvl w:ilvl="0" w:tplc="20C80F94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13B695EC">
      <w:numFmt w:val="bullet"/>
      <w:lvlText w:val="•"/>
      <w:lvlJc w:val="left"/>
      <w:pPr>
        <w:ind w:left="1878" w:hanging="360"/>
      </w:pPr>
      <w:rPr>
        <w:rFonts w:hint="default"/>
        <w:lang w:val="ru-RU" w:eastAsia="en-US" w:bidi="ar-SA"/>
      </w:rPr>
    </w:lvl>
    <w:lvl w:ilvl="2" w:tplc="050E614A">
      <w:numFmt w:val="bullet"/>
      <w:lvlText w:val="•"/>
      <w:lvlJc w:val="left"/>
      <w:pPr>
        <w:ind w:left="2756" w:hanging="360"/>
      </w:pPr>
      <w:rPr>
        <w:rFonts w:hint="default"/>
        <w:lang w:val="ru-RU" w:eastAsia="en-US" w:bidi="ar-SA"/>
      </w:rPr>
    </w:lvl>
    <w:lvl w:ilvl="3" w:tplc="D6F40446">
      <w:numFmt w:val="bullet"/>
      <w:lvlText w:val="•"/>
      <w:lvlJc w:val="left"/>
      <w:pPr>
        <w:ind w:left="3634" w:hanging="360"/>
      </w:pPr>
      <w:rPr>
        <w:rFonts w:hint="default"/>
        <w:lang w:val="ru-RU" w:eastAsia="en-US" w:bidi="ar-SA"/>
      </w:rPr>
    </w:lvl>
    <w:lvl w:ilvl="4" w:tplc="4A480D1C">
      <w:numFmt w:val="bullet"/>
      <w:lvlText w:val="•"/>
      <w:lvlJc w:val="left"/>
      <w:pPr>
        <w:ind w:left="4512" w:hanging="360"/>
      </w:pPr>
      <w:rPr>
        <w:rFonts w:hint="default"/>
        <w:lang w:val="ru-RU" w:eastAsia="en-US" w:bidi="ar-SA"/>
      </w:rPr>
    </w:lvl>
    <w:lvl w:ilvl="5" w:tplc="41A0F4C6">
      <w:numFmt w:val="bullet"/>
      <w:lvlText w:val="•"/>
      <w:lvlJc w:val="left"/>
      <w:pPr>
        <w:ind w:left="5390" w:hanging="360"/>
      </w:pPr>
      <w:rPr>
        <w:rFonts w:hint="default"/>
        <w:lang w:val="ru-RU" w:eastAsia="en-US" w:bidi="ar-SA"/>
      </w:rPr>
    </w:lvl>
    <w:lvl w:ilvl="6" w:tplc="0C682FB0">
      <w:numFmt w:val="bullet"/>
      <w:lvlText w:val="•"/>
      <w:lvlJc w:val="left"/>
      <w:pPr>
        <w:ind w:left="6268" w:hanging="360"/>
      </w:pPr>
      <w:rPr>
        <w:rFonts w:hint="default"/>
        <w:lang w:val="ru-RU" w:eastAsia="en-US" w:bidi="ar-SA"/>
      </w:rPr>
    </w:lvl>
    <w:lvl w:ilvl="7" w:tplc="CB0C3A8E">
      <w:numFmt w:val="bullet"/>
      <w:lvlText w:val="•"/>
      <w:lvlJc w:val="left"/>
      <w:pPr>
        <w:ind w:left="7146" w:hanging="360"/>
      </w:pPr>
      <w:rPr>
        <w:rFonts w:hint="default"/>
        <w:lang w:val="ru-RU" w:eastAsia="en-US" w:bidi="ar-SA"/>
      </w:rPr>
    </w:lvl>
    <w:lvl w:ilvl="8" w:tplc="A3569C8C">
      <w:numFmt w:val="bullet"/>
      <w:lvlText w:val="•"/>
      <w:lvlJc w:val="left"/>
      <w:pPr>
        <w:ind w:left="8025" w:hanging="360"/>
      </w:pPr>
      <w:rPr>
        <w:rFonts w:hint="default"/>
        <w:lang w:val="ru-RU" w:eastAsia="en-US" w:bidi="ar-SA"/>
      </w:rPr>
    </w:lvl>
  </w:abstractNum>
  <w:abstractNum w:abstractNumId="12" w15:restartNumberingAfterBreak="0">
    <w:nsid w:val="70E964C9"/>
    <w:multiLevelType w:val="multilevel"/>
    <w:tmpl w:val="6D8C360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 w16cid:durableId="1771927455">
    <w:abstractNumId w:val="4"/>
  </w:num>
  <w:num w:numId="2" w16cid:durableId="1973368185">
    <w:abstractNumId w:val="10"/>
  </w:num>
  <w:num w:numId="3" w16cid:durableId="608858673">
    <w:abstractNumId w:val="11"/>
  </w:num>
  <w:num w:numId="4" w16cid:durableId="1358971532">
    <w:abstractNumId w:val="8"/>
  </w:num>
  <w:num w:numId="5" w16cid:durableId="1542209018">
    <w:abstractNumId w:val="2"/>
  </w:num>
  <w:num w:numId="6" w16cid:durableId="870724792">
    <w:abstractNumId w:val="1"/>
  </w:num>
  <w:num w:numId="7" w16cid:durableId="1024483267">
    <w:abstractNumId w:val="6"/>
  </w:num>
  <w:num w:numId="8" w16cid:durableId="155926798">
    <w:abstractNumId w:val="9"/>
  </w:num>
  <w:num w:numId="9" w16cid:durableId="1979459820">
    <w:abstractNumId w:val="12"/>
  </w:num>
  <w:num w:numId="10" w16cid:durableId="418599652">
    <w:abstractNumId w:val="0"/>
  </w:num>
  <w:num w:numId="11" w16cid:durableId="1900282982">
    <w:abstractNumId w:val="3"/>
  </w:num>
  <w:num w:numId="12" w16cid:durableId="173737548">
    <w:abstractNumId w:val="7"/>
  </w:num>
  <w:num w:numId="13" w16cid:durableId="16741467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CC1"/>
    <w:rsid w:val="00123901"/>
    <w:rsid w:val="00267F23"/>
    <w:rsid w:val="003C16A8"/>
    <w:rsid w:val="003D72BA"/>
    <w:rsid w:val="005F0240"/>
    <w:rsid w:val="00B63D24"/>
    <w:rsid w:val="00CE7A04"/>
    <w:rsid w:val="00D87CC1"/>
    <w:rsid w:val="00E20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61D09"/>
  <w15:docId w15:val="{BEA1DDFC-215A-469F-ACD8-E59F684E8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pPr>
      <w:ind w:left="1086" w:hanging="708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284"/>
      <w:jc w:val="both"/>
    </w:pPr>
    <w:rPr>
      <w:sz w:val="24"/>
      <w:szCs w:val="24"/>
    </w:rPr>
  </w:style>
  <w:style w:type="paragraph" w:styleId="a4">
    <w:name w:val="List Paragraph"/>
    <w:basedOn w:val="a"/>
    <w:uiPriority w:val="1"/>
    <w:qFormat/>
    <w:pPr>
      <w:ind w:left="284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7"/>
    </w:pPr>
  </w:style>
  <w:style w:type="paragraph" w:styleId="a5">
    <w:name w:val="header"/>
    <w:basedOn w:val="a"/>
    <w:link w:val="a6"/>
    <w:uiPriority w:val="99"/>
    <w:unhideWhenUsed/>
    <w:rsid w:val="003D72BA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3D72BA"/>
    <w:rPr>
      <w:rFonts w:ascii="Times New Roman" w:eastAsia="Times New Roman" w:hAnsi="Times New Roman" w:cs="Times New Roman"/>
      <w:lang w:val="ru-RU"/>
    </w:rPr>
  </w:style>
  <w:style w:type="paragraph" w:styleId="a7">
    <w:name w:val="footer"/>
    <w:basedOn w:val="a"/>
    <w:link w:val="a8"/>
    <w:uiPriority w:val="99"/>
    <w:unhideWhenUsed/>
    <w:rsid w:val="003D72BA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3D72BA"/>
    <w:rPr>
      <w:rFonts w:ascii="Times New Roman" w:eastAsia="Times New Roman" w:hAnsi="Times New Roman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6</Pages>
  <Words>1611</Words>
  <Characters>9185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description/>
  <cp:lastModifiedBy>Admin</cp:lastModifiedBy>
  <cp:revision>5</cp:revision>
  <dcterms:created xsi:type="dcterms:W3CDTF">2025-11-05T10:40:00Z</dcterms:created>
  <dcterms:modified xsi:type="dcterms:W3CDTF">2025-11-05T12:41:00Z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2025-03-21T00:00:00Z</vt:filetime>
  </property>
  <property fmtid="{D5CDD505-2E9C-101B-9397-08002B2CF9AE}" pid="3" name="Creator">
    <vt:lpwstr>Acrobat PDFMaker 11 для Word</vt:lpwstr>
  </property>
  <property fmtid="{D5CDD505-2E9C-101B-9397-08002B2CF9AE}" pid="4" name="LastSaved">
    <vt:filetime>2025-11-05T00:00:00Z</vt:filetime>
  </property>
  <property fmtid="{D5CDD505-2E9C-101B-9397-08002B2CF9AE}" pid="5" name="Producer">
    <vt:lpwstr>Adobe PDF Library 11.0</vt:lpwstr>
  </property>
  <property fmtid="{D5CDD505-2E9C-101B-9397-08002B2CF9AE}" pid="6" name="SourceModified">
    <vt:lpwstr>D:20250319055900</vt:lpwstr>
  </property>
</Properties>
</file>